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</w:rPr>
      </w:pPr>
      <w:r>
        <w:rPr>
          <w:rFonts w:ascii="Times New Roman" w:eastAsia="Times New Roman" w:hAnsi="Times New Roman" w:cs="Courier New"/>
          <w:noProof/>
          <w:sz w:val="28"/>
          <w:szCs w:val="20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90245" cy="914400"/>
            <wp:effectExtent l="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</w:rPr>
      </w:pP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</w:rPr>
      </w:pP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</w:rPr>
      </w:pPr>
    </w:p>
    <w:p w:rsidR="00A35DD9" w:rsidRDefault="00A35DD9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6D4F">
        <w:rPr>
          <w:rFonts w:ascii="Times New Roman" w:eastAsia="Times New Roman" w:hAnsi="Times New Roman" w:cs="Times New Roman"/>
          <w:sz w:val="24"/>
          <w:szCs w:val="24"/>
        </w:rPr>
        <w:t>АДМИНИСТРАЦИЯ ЮРГАМЫШСКОГО МУНИЦИПАЛЬНОГО ОКРУГА</w:t>
      </w: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6D4F">
        <w:rPr>
          <w:rFonts w:ascii="Times New Roman" w:eastAsia="Times New Roman" w:hAnsi="Times New Roman" w:cs="Times New Roman"/>
          <w:sz w:val="24"/>
          <w:szCs w:val="24"/>
        </w:rPr>
        <w:t>КУРГАНСКОЙ ОБЛАСТИ</w:t>
      </w:r>
    </w:p>
    <w:p w:rsidR="00022F5E" w:rsidRPr="00022F5E" w:rsidRDefault="00022F5E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86D4F">
        <w:rPr>
          <w:rFonts w:ascii="Times New Roman" w:eastAsia="Times New Roman" w:hAnsi="Times New Roman" w:cs="Times New Roman"/>
          <w:b/>
          <w:sz w:val="48"/>
          <w:szCs w:val="48"/>
        </w:rPr>
        <w:t>ПОСТАНОВЛЕНИЕ</w:t>
      </w:r>
    </w:p>
    <w:p w:rsidR="00A86D4F" w:rsidRPr="00A86D4F" w:rsidRDefault="00A86D4F" w:rsidP="00A86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6D4F" w:rsidRPr="00A86D4F" w:rsidRDefault="00A86D4F" w:rsidP="00A86D4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86D4F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6132E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86D4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35DD9">
        <w:rPr>
          <w:rFonts w:ascii="Times New Roman" w:eastAsia="Times New Roman" w:hAnsi="Times New Roman" w:cs="Times New Roman"/>
          <w:sz w:val="24"/>
          <w:szCs w:val="24"/>
        </w:rPr>
        <w:t>ию</w:t>
      </w:r>
      <w:r w:rsidRPr="00A86D4F">
        <w:rPr>
          <w:rFonts w:ascii="Times New Roman" w:eastAsia="Times New Roman" w:hAnsi="Times New Roman" w:cs="Times New Roman"/>
          <w:sz w:val="24"/>
          <w:szCs w:val="24"/>
        </w:rPr>
        <w:t>ля 2024 года № </w:t>
      </w:r>
      <w:r w:rsidR="006132E9">
        <w:rPr>
          <w:rFonts w:ascii="Times New Roman" w:eastAsia="Times New Roman" w:hAnsi="Times New Roman" w:cs="Times New Roman"/>
          <w:sz w:val="24"/>
          <w:szCs w:val="24"/>
        </w:rPr>
        <w:t>572</w:t>
      </w:r>
    </w:p>
    <w:p w:rsidR="00A86D4F" w:rsidRPr="00A86D4F" w:rsidRDefault="00A86D4F" w:rsidP="00A86D4F">
      <w:pPr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6D4F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Pr="00A86D4F">
        <w:rPr>
          <w:rFonts w:ascii="Times New Roman" w:eastAsia="Times New Roman" w:hAnsi="Times New Roman" w:cs="Times New Roman"/>
          <w:sz w:val="24"/>
          <w:szCs w:val="24"/>
        </w:rPr>
        <w:t>. Юргамыш</w:t>
      </w:r>
    </w:p>
    <w:p w:rsidR="00A86D4F" w:rsidRPr="00A86D4F" w:rsidRDefault="00A86D4F" w:rsidP="00A86D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E91A05" w:rsidRPr="00022F5E" w:rsidRDefault="00B65B93" w:rsidP="00022F5E">
      <w:pPr>
        <w:pStyle w:val="a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 помещениях, безвозмездно предоставляемых по заявкам, зарегистрированных кандидатов, политических партий, выдвинувших зарегистрированных </w:t>
      </w:r>
    </w:p>
    <w:p w:rsidR="00E91A05" w:rsidRPr="00022F5E" w:rsidRDefault="00B65B93" w:rsidP="00022F5E">
      <w:pPr>
        <w:pStyle w:val="a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кандидатов, для встреч с избирателями при проведении выборов </w:t>
      </w:r>
    </w:p>
    <w:p w:rsidR="00B65B93" w:rsidRPr="00022F5E" w:rsidRDefault="00A35DD9" w:rsidP="00022F5E">
      <w:pPr>
        <w:pStyle w:val="a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Губернатора Курганской области</w:t>
      </w:r>
    </w:p>
    <w:p w:rsidR="006516CE" w:rsidRPr="00022F5E" w:rsidRDefault="006516CE" w:rsidP="00022F5E">
      <w:pPr>
        <w:pStyle w:val="a5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</w:p>
    <w:p w:rsidR="00A86D4F" w:rsidRPr="00022F5E" w:rsidRDefault="00A86D4F" w:rsidP="00022F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22F5E">
        <w:rPr>
          <w:rFonts w:ascii="Liberation Serif" w:hAnsi="Liberation Serif" w:cs="Liberation Serif"/>
          <w:sz w:val="24"/>
          <w:szCs w:val="24"/>
        </w:rPr>
        <w:t xml:space="preserve">В соответствии </w:t>
      </w:r>
      <w:r w:rsidR="00A35DD9">
        <w:rPr>
          <w:rFonts w:ascii="Liberation Serif" w:hAnsi="Liberation Serif" w:cs="Liberation Serif"/>
          <w:sz w:val="24"/>
          <w:szCs w:val="24"/>
        </w:rPr>
        <w:t xml:space="preserve">Федеральным законом от 12.06.2002 г. № 67-ФЗ «Об основных гарантиях избирательных прав и права на участие в референдуме граждан Российской Федерации», Законом Курганской области от 27.06.2012 г. № 32 «О выборах Губернатора Курганской области», </w:t>
      </w:r>
      <w:r w:rsidRPr="00022F5E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proofErr w:type="spellStart"/>
      <w:r w:rsidRPr="00022F5E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022F5E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ПОСТАНОВЛЯЕТ:</w:t>
      </w:r>
    </w:p>
    <w:p w:rsidR="00B65B93" w:rsidRPr="00022F5E" w:rsidRDefault="00B65B93" w:rsidP="00022F5E">
      <w:pPr>
        <w:pStyle w:val="a5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1. Определить помещения, находящиеся в муниципальной собственности, безвозмездно предоставляемые собственниками, владельцами этих помещений на время, устанавливаемое </w:t>
      </w:r>
      <w:r w:rsidR="0072548A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территориальной избирательной комиссией </w:t>
      </w:r>
      <w:proofErr w:type="spellStart"/>
      <w:r w:rsidR="0072548A" w:rsidRPr="00022F5E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72548A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по заявкам зарегистрированных кандидатов, политических партий, выдвинувших зарегистрированных кандидатов, для проведения публичных мероприятий в форме собраний при проведении выборов </w:t>
      </w:r>
      <w:r w:rsidR="00B16EBD">
        <w:rPr>
          <w:rFonts w:ascii="Liberation Serif" w:hAnsi="Liberation Serif" w:cs="Liberation Serif"/>
          <w:color w:val="000000"/>
          <w:sz w:val="24"/>
          <w:szCs w:val="24"/>
        </w:rPr>
        <w:t>Губернатора Курганской области</w:t>
      </w:r>
      <w:r w:rsidR="00F42913" w:rsidRPr="00022F5E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 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>(перечень прилагается).</w:t>
      </w:r>
    </w:p>
    <w:p w:rsidR="003A1958" w:rsidRPr="00022F5E" w:rsidRDefault="00B65B93" w:rsidP="00022F5E">
      <w:pPr>
        <w:pStyle w:val="a5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>2. Уполномоченным лицам</w:t>
      </w:r>
      <w:r w:rsidR="003A1958" w:rsidRPr="00022F5E">
        <w:rPr>
          <w:rFonts w:ascii="Liberation Serif" w:hAnsi="Liberation Serif" w:cs="Liberation Serif"/>
          <w:color w:val="000000"/>
          <w:sz w:val="24"/>
          <w:szCs w:val="24"/>
        </w:rPr>
        <w:t>:</w:t>
      </w:r>
    </w:p>
    <w:p w:rsidR="005952B4" w:rsidRPr="00022F5E" w:rsidRDefault="003A1958" w:rsidP="00022F5E">
      <w:pPr>
        <w:pStyle w:val="a5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- рассматривать заявки </w:t>
      </w:r>
      <w:r w:rsidR="005952B4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зарегистрированного кандидата, политической партии, выдвинувшей зарегистрированного кандидата на предоставление помещения 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для проведения встреч с избирателями </w:t>
      </w:r>
      <w:r w:rsidR="00B65B93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в течение трех дней со дня подачи 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>и</w:t>
      </w:r>
      <w:r w:rsidR="00B65B93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обеспечить </w:t>
      </w:r>
      <w:r w:rsidR="005952B4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равные условия проведения указанных мероприятий для всех зарегистрированных кандидатов, политических партий, выдвинувших зарегистрированных кандидатов; </w:t>
      </w:r>
    </w:p>
    <w:p w:rsidR="00B65B93" w:rsidRPr="00022F5E" w:rsidRDefault="005952B4" w:rsidP="00022F5E">
      <w:pPr>
        <w:pStyle w:val="a5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>- уведомлять в письменной форме Избирательную комиссию Курганской области о факте предоставления помещения, об условиях его предоставления, а также о времени и условиях его предоставления другим зарегистрированным кандидатам, их доверенным лицам, политическим партиям, выдвинувшим зарегистрированных кандидатов в течение агитационного периода</w:t>
      </w:r>
      <w:r w:rsidR="00B65B93" w:rsidRPr="00022F5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B65B93" w:rsidRPr="00022F5E" w:rsidRDefault="00B65B93" w:rsidP="00022F5E">
      <w:pPr>
        <w:pStyle w:val="a5"/>
        <w:ind w:firstLine="708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2. Направить настоящее постановление в </w:t>
      </w:r>
      <w:r w:rsidR="0072548A" w:rsidRPr="00022F5E">
        <w:rPr>
          <w:rFonts w:ascii="Liberation Serif" w:hAnsi="Liberation Serif" w:cs="Liberation Serif"/>
          <w:color w:val="000000"/>
          <w:sz w:val="24"/>
          <w:szCs w:val="24"/>
        </w:rPr>
        <w:t>т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ерриториальную избирательную комиссию </w:t>
      </w:r>
      <w:proofErr w:type="spellStart"/>
      <w:r w:rsidRPr="00022F5E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72548A" w:rsidRPr="00022F5E">
        <w:rPr>
          <w:rFonts w:ascii="Liberation Serif" w:hAnsi="Liberation Serif" w:cs="Liberation Serif"/>
          <w:color w:val="000000"/>
          <w:sz w:val="24"/>
          <w:szCs w:val="24"/>
        </w:rPr>
        <w:t>муниципального округа</w:t>
      </w:r>
      <w:r w:rsidRPr="00022F5E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:rsidR="00611245" w:rsidRPr="00022F5E" w:rsidRDefault="00CC6253" w:rsidP="00022F5E">
      <w:pPr>
        <w:pStyle w:val="a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color w:val="000000"/>
          <w:sz w:val="24"/>
          <w:szCs w:val="24"/>
        </w:rPr>
        <w:t>3</w:t>
      </w:r>
      <w:r w:rsidR="00B65B93" w:rsidRPr="00022F5E">
        <w:rPr>
          <w:rFonts w:ascii="Liberation Serif" w:hAnsi="Liberation Serif" w:cs="Liberation Serif"/>
          <w:color w:val="000000"/>
          <w:sz w:val="24"/>
          <w:szCs w:val="24"/>
        </w:rPr>
        <w:t>.</w:t>
      </w:r>
      <w:r w:rsidR="00611245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Настоящее постановление опубликовать в информационном бюллетене «</w:t>
      </w:r>
      <w:proofErr w:type="spellStart"/>
      <w:r w:rsidR="00611245" w:rsidRPr="00022F5E">
        <w:rPr>
          <w:rFonts w:ascii="Liberation Serif" w:hAnsi="Liberation Serif" w:cs="Liberation Serif"/>
          <w:color w:val="000000"/>
          <w:sz w:val="24"/>
          <w:szCs w:val="24"/>
        </w:rPr>
        <w:t>Юргамышский</w:t>
      </w:r>
      <w:proofErr w:type="spellEnd"/>
      <w:r w:rsidR="00611245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вестник» и на официальном сайте Администрации </w:t>
      </w:r>
      <w:proofErr w:type="spellStart"/>
      <w:r w:rsidR="00611245" w:rsidRPr="00022F5E">
        <w:rPr>
          <w:rFonts w:ascii="Liberation Serif" w:hAnsi="Liberation Serif" w:cs="Liberation Serif"/>
          <w:color w:val="000000"/>
          <w:sz w:val="24"/>
          <w:szCs w:val="24"/>
        </w:rPr>
        <w:t>Юргамышского</w:t>
      </w:r>
      <w:proofErr w:type="spellEnd"/>
      <w:r w:rsidR="00611245" w:rsidRPr="00022F5E">
        <w:rPr>
          <w:rFonts w:ascii="Liberation Serif" w:hAnsi="Liberation Serif" w:cs="Liberation Serif"/>
          <w:color w:val="000000"/>
          <w:sz w:val="24"/>
          <w:szCs w:val="24"/>
        </w:rPr>
        <w:t xml:space="preserve"> муниципального округа Курганской области.</w:t>
      </w:r>
    </w:p>
    <w:p w:rsidR="00946ED1" w:rsidRPr="00022F5E" w:rsidRDefault="00CC6253" w:rsidP="00022F5E">
      <w:pPr>
        <w:pStyle w:val="a3"/>
        <w:spacing w:before="0" w:beforeAutospacing="0" w:after="0" w:afterAutospacing="0"/>
        <w:ind w:firstLine="708"/>
        <w:jc w:val="both"/>
        <w:textAlignment w:val="baseline"/>
        <w:rPr>
          <w:rFonts w:ascii="Liberation Serif" w:hAnsi="Liberation Serif" w:cs="Liberation Serif"/>
        </w:rPr>
      </w:pPr>
      <w:r w:rsidRPr="00022F5E">
        <w:rPr>
          <w:rFonts w:ascii="Liberation Serif" w:hAnsi="Liberation Serif" w:cs="Liberation Serif"/>
          <w:bCs/>
        </w:rPr>
        <w:t xml:space="preserve">4. Контроль за исполнением настоящего </w:t>
      </w:r>
      <w:r w:rsidRPr="00022F5E">
        <w:rPr>
          <w:rFonts w:ascii="Liberation Serif" w:hAnsi="Liberation Serif" w:cs="Liberation Serif"/>
        </w:rPr>
        <w:t xml:space="preserve">постановления возложить на заместителя Главы </w:t>
      </w:r>
      <w:proofErr w:type="spellStart"/>
      <w:r w:rsidRPr="00022F5E">
        <w:rPr>
          <w:rFonts w:ascii="Liberation Serif" w:hAnsi="Liberation Serif" w:cs="Liberation Serif"/>
        </w:rPr>
        <w:t>Юргамышского</w:t>
      </w:r>
      <w:proofErr w:type="spellEnd"/>
      <w:r w:rsidRPr="00022F5E">
        <w:rPr>
          <w:rFonts w:ascii="Liberation Serif" w:hAnsi="Liberation Serif" w:cs="Liberation Serif"/>
        </w:rPr>
        <w:t xml:space="preserve"> муниципального округа Курганской области – руководителя Аппарата Администрации </w:t>
      </w:r>
      <w:proofErr w:type="spellStart"/>
      <w:r w:rsidRPr="00022F5E">
        <w:rPr>
          <w:rFonts w:ascii="Liberation Serif" w:hAnsi="Liberation Serif" w:cs="Liberation Serif"/>
        </w:rPr>
        <w:t>Юргамышского</w:t>
      </w:r>
      <w:proofErr w:type="spellEnd"/>
      <w:r w:rsidRPr="00022F5E">
        <w:rPr>
          <w:rFonts w:ascii="Liberation Serif" w:hAnsi="Liberation Serif" w:cs="Liberation Serif"/>
        </w:rPr>
        <w:t xml:space="preserve"> муниципального округа. </w:t>
      </w:r>
    </w:p>
    <w:p w:rsidR="00022F5E" w:rsidRDefault="00022F5E" w:rsidP="00022F5E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</w:p>
    <w:p w:rsidR="002A0288" w:rsidRDefault="00A70E43" w:rsidP="00022F5E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>И</w:t>
      </w:r>
      <w:r w:rsidR="002A0288">
        <w:rPr>
          <w:rFonts w:ascii="Liberation Serif" w:eastAsia="Times New Roman" w:hAnsi="Liberation Serif" w:cs="Liberation Serif"/>
          <w:color w:val="000000"/>
          <w:sz w:val="24"/>
          <w:szCs w:val="24"/>
        </w:rPr>
        <w:t>сполняющий обязанности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</w:t>
      </w:r>
      <w:r w:rsidR="00946ED1" w:rsidRPr="00022F5E">
        <w:rPr>
          <w:rFonts w:ascii="Liberation Serif" w:eastAsia="Times New Roman" w:hAnsi="Liberation Serif" w:cs="Liberation Serif"/>
          <w:color w:val="000000"/>
          <w:sz w:val="24"/>
          <w:szCs w:val="24"/>
        </w:rPr>
        <w:t>Глав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>ы</w:t>
      </w:r>
      <w:r w:rsidR="00946ED1" w:rsidRPr="00022F5E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</w:t>
      </w:r>
      <w:proofErr w:type="spellStart"/>
      <w:r w:rsidR="00946ED1" w:rsidRPr="00022F5E">
        <w:rPr>
          <w:rFonts w:ascii="Liberation Serif" w:eastAsia="Times New Roman" w:hAnsi="Liberation Serif" w:cs="Liberation Serif"/>
          <w:color w:val="000000"/>
          <w:sz w:val="24"/>
          <w:szCs w:val="24"/>
        </w:rPr>
        <w:t>Юргамышского</w:t>
      </w:r>
      <w:proofErr w:type="spellEnd"/>
    </w:p>
    <w:p w:rsidR="00946ED1" w:rsidRPr="00022F5E" w:rsidRDefault="00022F5E" w:rsidP="00022F5E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</w:rPr>
      </w:pPr>
      <w:r w:rsidRPr="00022F5E">
        <w:rPr>
          <w:rFonts w:ascii="Liberation Serif" w:hAnsi="Liberation Serif" w:cs="Liberation Serif"/>
          <w:sz w:val="24"/>
          <w:szCs w:val="24"/>
        </w:rPr>
        <w:t>муниципального округа</w:t>
      </w:r>
      <w:r w:rsidR="002A0288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Курганской области     </w:t>
      </w:r>
      <w:r w:rsidR="002A0288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                                      </w:t>
      </w:r>
      <w:r w:rsidR="00E91A05" w:rsidRPr="00022F5E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   </w:t>
      </w:r>
      <w:r w:rsidR="00A70E43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   </w:t>
      </w:r>
      <w:r w:rsidR="00E91A05" w:rsidRPr="00022F5E">
        <w:rPr>
          <w:rFonts w:ascii="Liberation Serif" w:eastAsia="Times New Roman" w:hAnsi="Liberation Serif" w:cs="Liberation Serif"/>
          <w:color w:val="000000"/>
          <w:sz w:val="24"/>
          <w:szCs w:val="24"/>
        </w:rPr>
        <w:t xml:space="preserve">  </w:t>
      </w:r>
      <w:r w:rsidR="00A70E43">
        <w:rPr>
          <w:rFonts w:ascii="Liberation Serif" w:eastAsia="Times New Roman" w:hAnsi="Liberation Serif" w:cs="Liberation Serif"/>
          <w:color w:val="000000"/>
          <w:sz w:val="24"/>
          <w:szCs w:val="24"/>
        </w:rPr>
        <w:t>Е.П. Хохлова</w:t>
      </w:r>
    </w:p>
    <w:p w:rsidR="00772CD3" w:rsidRDefault="00772CD3" w:rsidP="00014A23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6516CE" w:rsidRPr="00022F5E" w:rsidRDefault="006516CE" w:rsidP="00014A23">
      <w:pPr>
        <w:spacing w:after="0" w:line="240" w:lineRule="auto"/>
        <w:rPr>
          <w:rFonts w:ascii="Liberation Serif" w:hAnsi="Liberation Serif" w:cs="Liberation Serif"/>
        </w:rPr>
      </w:pPr>
      <w:proofErr w:type="spellStart"/>
      <w:r w:rsidRPr="00022F5E">
        <w:rPr>
          <w:rFonts w:ascii="Liberation Serif" w:hAnsi="Liberation Serif" w:cs="Liberation Serif"/>
          <w:sz w:val="20"/>
          <w:szCs w:val="20"/>
        </w:rPr>
        <w:t>Коробкова</w:t>
      </w:r>
      <w:proofErr w:type="spellEnd"/>
      <w:r w:rsidRPr="00022F5E">
        <w:rPr>
          <w:rFonts w:ascii="Liberation Serif" w:hAnsi="Liberation Serif" w:cs="Liberation Serif"/>
          <w:sz w:val="20"/>
          <w:szCs w:val="20"/>
        </w:rPr>
        <w:t xml:space="preserve"> Т.В.</w:t>
      </w:r>
      <w:r w:rsidR="00022F5E">
        <w:rPr>
          <w:rFonts w:ascii="Liberation Serif" w:hAnsi="Liberation Serif" w:cs="Liberation Serif"/>
          <w:sz w:val="20"/>
          <w:szCs w:val="20"/>
        </w:rPr>
        <w:t xml:space="preserve"> </w:t>
      </w:r>
      <w:r w:rsidRPr="00022F5E">
        <w:rPr>
          <w:rFonts w:ascii="Liberation Serif" w:hAnsi="Liberation Serif" w:cs="Liberation Serif"/>
          <w:sz w:val="20"/>
          <w:szCs w:val="20"/>
        </w:rPr>
        <w:t>9-14-56</w:t>
      </w:r>
    </w:p>
    <w:p w:rsidR="00772CD3" w:rsidRDefault="00772CD3" w:rsidP="007E623D">
      <w:pPr>
        <w:pStyle w:val="a5"/>
        <w:ind w:left="3540" w:firstLine="708"/>
        <w:rPr>
          <w:rFonts w:ascii="Liberation Serif" w:hAnsi="Liberation Serif" w:cs="Liberation Serif"/>
          <w:sz w:val="24"/>
          <w:szCs w:val="24"/>
        </w:rPr>
      </w:pPr>
    </w:p>
    <w:p w:rsidR="00946ED1" w:rsidRPr="00022F5E" w:rsidRDefault="00946ED1" w:rsidP="007E623D">
      <w:pPr>
        <w:pStyle w:val="a5"/>
        <w:ind w:left="3540" w:firstLine="708"/>
        <w:rPr>
          <w:rFonts w:ascii="Liberation Serif" w:hAnsi="Liberation Serif" w:cs="Liberation Serif"/>
          <w:sz w:val="24"/>
          <w:szCs w:val="24"/>
        </w:rPr>
      </w:pPr>
      <w:r w:rsidRPr="00022F5E"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22F5E" w:rsidRPr="00022F5E" w:rsidRDefault="00946ED1" w:rsidP="00B65B93">
      <w:pPr>
        <w:pStyle w:val="a5"/>
        <w:ind w:left="4248"/>
        <w:jc w:val="both"/>
        <w:rPr>
          <w:rFonts w:ascii="Liberation Serif" w:hAnsi="Liberation Serif" w:cs="Liberation Serif"/>
          <w:sz w:val="24"/>
          <w:szCs w:val="24"/>
        </w:rPr>
      </w:pPr>
      <w:r w:rsidRPr="00022F5E">
        <w:rPr>
          <w:rFonts w:ascii="Liberation Serif" w:hAnsi="Liberation Serif" w:cs="Liberation Serif"/>
          <w:sz w:val="24"/>
          <w:szCs w:val="24"/>
        </w:rPr>
        <w:t xml:space="preserve">к постановлению </w:t>
      </w:r>
      <w:r w:rsidR="00042EC3" w:rsidRPr="00022F5E">
        <w:rPr>
          <w:rFonts w:ascii="Liberation Serif" w:hAnsi="Liberation Serif" w:cs="Liberation Serif"/>
          <w:sz w:val="24"/>
          <w:szCs w:val="24"/>
        </w:rPr>
        <w:t>А</w:t>
      </w:r>
      <w:r w:rsidRPr="00022F5E">
        <w:rPr>
          <w:rFonts w:ascii="Liberation Serif" w:hAnsi="Liberation Serif" w:cs="Liberation Serif"/>
          <w:sz w:val="24"/>
          <w:szCs w:val="24"/>
        </w:rPr>
        <w:t>дминистрации</w:t>
      </w:r>
      <w:r w:rsidR="00042EC3" w:rsidRPr="00022F5E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042EC3" w:rsidRPr="00022F5E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042EC3" w:rsidRPr="00022F5E">
        <w:rPr>
          <w:rFonts w:ascii="Liberation Serif" w:hAnsi="Liberation Serif" w:cs="Liberation Serif"/>
          <w:sz w:val="24"/>
          <w:szCs w:val="24"/>
        </w:rPr>
        <w:t xml:space="preserve"> </w:t>
      </w:r>
      <w:r w:rsidR="00022F5E" w:rsidRPr="00022F5E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="00042EC3" w:rsidRPr="00022F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022F5E" w:rsidRPr="00022F5E">
        <w:rPr>
          <w:rFonts w:ascii="Liberation Serif" w:hAnsi="Liberation Serif" w:cs="Liberation Serif"/>
          <w:sz w:val="24"/>
          <w:szCs w:val="24"/>
        </w:rPr>
        <w:t>«</w:t>
      </w:r>
      <w:r w:rsidR="006132E9">
        <w:rPr>
          <w:rFonts w:ascii="Liberation Serif" w:hAnsi="Liberation Serif" w:cs="Liberation Serif"/>
          <w:sz w:val="24"/>
          <w:szCs w:val="24"/>
        </w:rPr>
        <w:t>10</w:t>
      </w:r>
      <w:r w:rsidR="00022F5E" w:rsidRPr="00022F5E">
        <w:rPr>
          <w:rFonts w:ascii="Liberation Serif" w:hAnsi="Liberation Serif" w:cs="Liberation Serif"/>
          <w:sz w:val="24"/>
          <w:szCs w:val="24"/>
        </w:rPr>
        <w:t xml:space="preserve">» </w:t>
      </w:r>
      <w:r w:rsidR="009C162A">
        <w:rPr>
          <w:rFonts w:ascii="Liberation Serif" w:hAnsi="Liberation Serif" w:cs="Liberation Serif"/>
          <w:sz w:val="24"/>
          <w:szCs w:val="24"/>
        </w:rPr>
        <w:t>ию</w:t>
      </w:r>
      <w:r w:rsidR="00022F5E" w:rsidRPr="00022F5E">
        <w:rPr>
          <w:rFonts w:ascii="Liberation Serif" w:hAnsi="Liberation Serif" w:cs="Liberation Serif"/>
          <w:sz w:val="24"/>
          <w:szCs w:val="24"/>
        </w:rPr>
        <w:t xml:space="preserve">ля </w:t>
      </w:r>
      <w:r w:rsidR="00042EC3" w:rsidRPr="00022F5E">
        <w:rPr>
          <w:rFonts w:ascii="Liberation Serif" w:hAnsi="Liberation Serif" w:cs="Liberation Serif"/>
          <w:sz w:val="24"/>
          <w:szCs w:val="24"/>
        </w:rPr>
        <w:t>20</w:t>
      </w:r>
      <w:r w:rsidR="0082058D" w:rsidRPr="00022F5E">
        <w:rPr>
          <w:rFonts w:ascii="Liberation Serif" w:hAnsi="Liberation Serif" w:cs="Liberation Serif"/>
          <w:sz w:val="24"/>
          <w:szCs w:val="24"/>
        </w:rPr>
        <w:t>2</w:t>
      </w:r>
      <w:r w:rsidR="00E91A05" w:rsidRPr="00022F5E">
        <w:rPr>
          <w:rFonts w:ascii="Liberation Serif" w:hAnsi="Liberation Serif" w:cs="Liberation Serif"/>
          <w:sz w:val="24"/>
          <w:szCs w:val="24"/>
        </w:rPr>
        <w:t>4</w:t>
      </w:r>
      <w:r w:rsidR="00A0068F">
        <w:rPr>
          <w:rFonts w:ascii="Liberation Serif" w:hAnsi="Liberation Serif" w:cs="Liberation Serif"/>
          <w:sz w:val="24"/>
          <w:szCs w:val="24"/>
        </w:rPr>
        <w:t xml:space="preserve"> </w:t>
      </w:r>
      <w:r w:rsidR="00042EC3" w:rsidRPr="00022F5E">
        <w:rPr>
          <w:rFonts w:ascii="Liberation Serif" w:hAnsi="Liberation Serif" w:cs="Liberation Serif"/>
          <w:sz w:val="24"/>
          <w:szCs w:val="24"/>
        </w:rPr>
        <w:t>г</w:t>
      </w:r>
      <w:r w:rsidR="00A0068F">
        <w:rPr>
          <w:rFonts w:ascii="Liberation Serif" w:hAnsi="Liberation Serif" w:cs="Liberation Serif"/>
          <w:sz w:val="24"/>
          <w:szCs w:val="24"/>
        </w:rPr>
        <w:t>ода</w:t>
      </w:r>
    </w:p>
    <w:p w:rsidR="00042EC3" w:rsidRPr="00022F5E" w:rsidRDefault="00042EC3" w:rsidP="00B65B93">
      <w:pPr>
        <w:pStyle w:val="a5"/>
        <w:ind w:left="4248"/>
        <w:jc w:val="both"/>
        <w:rPr>
          <w:rFonts w:ascii="Liberation Serif" w:hAnsi="Liberation Serif" w:cs="Liberation Serif"/>
          <w:sz w:val="24"/>
          <w:szCs w:val="24"/>
        </w:rPr>
      </w:pPr>
      <w:r w:rsidRPr="00022F5E">
        <w:rPr>
          <w:rFonts w:ascii="Liberation Serif" w:hAnsi="Liberation Serif" w:cs="Liberation Serif"/>
          <w:sz w:val="24"/>
          <w:szCs w:val="24"/>
        </w:rPr>
        <w:t xml:space="preserve"> №</w:t>
      </w:r>
      <w:r w:rsidR="006132E9">
        <w:rPr>
          <w:rFonts w:ascii="Liberation Serif" w:hAnsi="Liberation Serif" w:cs="Liberation Serif"/>
          <w:sz w:val="24"/>
          <w:szCs w:val="24"/>
        </w:rPr>
        <w:t xml:space="preserve"> 572</w:t>
      </w:r>
      <w:bookmarkStart w:id="0" w:name="_GoBack"/>
      <w:bookmarkEnd w:id="0"/>
      <w:r w:rsidR="009738DA">
        <w:rPr>
          <w:rFonts w:ascii="Liberation Serif" w:hAnsi="Liberation Serif" w:cs="Liberation Serif"/>
          <w:sz w:val="24"/>
          <w:szCs w:val="24"/>
        </w:rPr>
        <w:t xml:space="preserve"> </w:t>
      </w:r>
      <w:r w:rsidRPr="00022F5E">
        <w:rPr>
          <w:rFonts w:ascii="Liberation Serif" w:hAnsi="Liberation Serif" w:cs="Liberation Serif"/>
          <w:sz w:val="24"/>
          <w:szCs w:val="24"/>
        </w:rPr>
        <w:t>«</w:t>
      </w:r>
      <w:r w:rsidR="00B65B93" w:rsidRPr="00022F5E"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О помещениях, безвозмездно предоставляемых по заявкам, зарегистрированных кандидатов, политических партий, выдвинувших зарегистрированных кандидатов, для встреч с избирателями при проведении выборов </w:t>
      </w:r>
      <w:r w:rsidR="009C162A">
        <w:rPr>
          <w:rFonts w:ascii="Liberation Serif" w:hAnsi="Liberation Serif" w:cs="Liberation Serif"/>
          <w:bCs/>
          <w:color w:val="000000"/>
          <w:sz w:val="24"/>
          <w:szCs w:val="24"/>
        </w:rPr>
        <w:t>Губернатора Курганской области</w:t>
      </w:r>
      <w:r w:rsidRPr="00022F5E">
        <w:rPr>
          <w:rFonts w:ascii="Liberation Serif" w:hAnsi="Liberation Serif" w:cs="Liberation Serif"/>
          <w:sz w:val="24"/>
          <w:szCs w:val="24"/>
        </w:rPr>
        <w:t>»</w:t>
      </w:r>
    </w:p>
    <w:p w:rsidR="00955B96" w:rsidRPr="00022F5E" w:rsidRDefault="00955B96" w:rsidP="00B65B93">
      <w:pPr>
        <w:pStyle w:val="a5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B65B93" w:rsidRPr="00022F5E" w:rsidRDefault="00B65B93" w:rsidP="00B65B93">
      <w:pPr>
        <w:pStyle w:val="a5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22F5E">
        <w:rPr>
          <w:rFonts w:ascii="Liberation Serif" w:hAnsi="Liberation Serif" w:cs="Liberation Serif"/>
          <w:b/>
          <w:sz w:val="24"/>
          <w:szCs w:val="24"/>
        </w:rPr>
        <w:t>Перечень</w:t>
      </w:r>
    </w:p>
    <w:p w:rsidR="00B65B93" w:rsidRPr="00022F5E" w:rsidRDefault="00B65B93" w:rsidP="00B65B93">
      <w:pPr>
        <w:pStyle w:val="a5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22F5E">
        <w:rPr>
          <w:rFonts w:ascii="Liberation Serif" w:hAnsi="Liberation Serif" w:cs="Liberation Serif"/>
          <w:b/>
          <w:sz w:val="24"/>
          <w:szCs w:val="24"/>
        </w:rPr>
        <w:t>помещений, предоставляемых по заявкам зарегистрированных кандидатов, политических партий, выдвинувших зарегистрированных кандидатов, для проведения публичных мероприятий в форме собраний при проведении</w:t>
      </w:r>
    </w:p>
    <w:p w:rsidR="00955B96" w:rsidRPr="00022F5E" w:rsidRDefault="00B65B93" w:rsidP="00B65B93">
      <w:pPr>
        <w:pStyle w:val="a5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22F5E">
        <w:rPr>
          <w:rFonts w:ascii="Liberation Serif" w:hAnsi="Liberation Serif" w:cs="Liberation Serif"/>
          <w:b/>
          <w:sz w:val="24"/>
          <w:szCs w:val="24"/>
        </w:rPr>
        <w:t xml:space="preserve">выборов </w:t>
      </w:r>
      <w:r w:rsidR="009C162A"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Губернатора Курганской области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60"/>
        <w:gridCol w:w="2780"/>
        <w:gridCol w:w="5489"/>
      </w:tblGrid>
      <w:tr w:rsidR="00B65B93" w:rsidRPr="00022F5E" w:rsidTr="00B65B93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B93" w:rsidRPr="00772CD3" w:rsidRDefault="00B65B93" w:rsidP="00B65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72CD3">
              <w:rPr>
                <w:rFonts w:ascii="Liberation Serif" w:eastAsia="Times New Roman" w:hAnsi="Liberation Serif" w:cs="Liberation Serif"/>
                <w:b/>
                <w:color w:val="000000"/>
              </w:rPr>
              <w:t>№ п/п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B93" w:rsidRPr="00772CD3" w:rsidRDefault="00B65B93" w:rsidP="00B65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72CD3">
              <w:rPr>
                <w:rFonts w:ascii="Liberation Serif" w:eastAsia="Times New Roman" w:hAnsi="Liberation Serif" w:cs="Liberation Serif"/>
                <w:b/>
                <w:color w:val="000000"/>
              </w:rPr>
              <w:t xml:space="preserve">Наименование муниципального образования </w:t>
            </w:r>
          </w:p>
        </w:tc>
        <w:tc>
          <w:tcPr>
            <w:tcW w:w="5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B93" w:rsidRPr="00772CD3" w:rsidRDefault="00B65B93" w:rsidP="00B65B9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</w:rPr>
            </w:pPr>
            <w:r w:rsidRPr="00772CD3">
              <w:rPr>
                <w:rFonts w:ascii="Liberation Serif" w:eastAsia="Times New Roman" w:hAnsi="Liberation Serif" w:cs="Liberation Serif"/>
                <w:b/>
                <w:color w:val="000000"/>
              </w:rPr>
              <w:t>Адрес специально отведенного места или помещения</w:t>
            </w:r>
          </w:p>
        </w:tc>
      </w:tr>
      <w:tr w:rsidR="002D441F" w:rsidRPr="00022F5E" w:rsidTr="002D441F">
        <w:trPr>
          <w:trHeight w:val="6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Центральный территориальный отдел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р.п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. Юргамыш, ул. Ленина, 24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п. Новый Мир, ул. Советская, 6                                             </w:t>
            </w:r>
          </w:p>
        </w:tc>
      </w:tr>
      <w:tr w:rsidR="002D441F" w:rsidRPr="00022F5E" w:rsidTr="00F80496">
        <w:trPr>
          <w:trHeight w:val="5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41F" w:rsidRPr="00022F5E" w:rsidRDefault="002D441F" w:rsidP="00711E1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Южный территориальный отдел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1F" w:rsidRPr="00022F5E" w:rsidRDefault="002D441F" w:rsidP="00772CD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с.Гагарье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ул.Молодежная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д.1</w:t>
            </w:r>
            <w:r w:rsidR="00772CD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</w:t>
            </w:r>
          </w:p>
        </w:tc>
      </w:tr>
      <w:tr w:rsidR="002D441F" w:rsidRPr="00022F5E" w:rsidTr="00F80496">
        <w:trPr>
          <w:trHeight w:val="5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711E1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Горохово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, ул. Школьная, д.41-А </w:t>
            </w:r>
          </w:p>
        </w:tc>
      </w:tr>
      <w:tr w:rsidR="002D441F" w:rsidRPr="00022F5E" w:rsidTr="00F80496">
        <w:trPr>
          <w:trHeight w:val="5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772CD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Кипель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Мира, 4</w:t>
            </w:r>
          </w:p>
        </w:tc>
      </w:tr>
      <w:tr w:rsidR="002D441F" w:rsidRPr="00022F5E" w:rsidTr="00F80496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с. Красный Уралец, ул. Ленина, 2</w:t>
            </w:r>
          </w:p>
        </w:tc>
      </w:tr>
      <w:tr w:rsidR="002D441F" w:rsidRPr="00022F5E" w:rsidTr="00F80496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Скоблино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Школьная, 4</w:t>
            </w:r>
            <w:r w:rsidR="00772CD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3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с.Таловка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Центральная, 1</w:t>
            </w:r>
          </w:p>
        </w:tc>
      </w:tr>
      <w:tr w:rsidR="002D441F" w:rsidRPr="00022F5E" w:rsidTr="00F80496">
        <w:trPr>
          <w:trHeight w:val="5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с. Пески, ул. Центральная, 39</w:t>
            </w:r>
          </w:p>
        </w:tc>
      </w:tr>
      <w:tr w:rsidR="002D441F" w:rsidRPr="00022F5E" w:rsidTr="00CE420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441F" w:rsidRPr="00022F5E" w:rsidRDefault="002D441F" w:rsidP="00711E1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Северный территориальный отдел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1F" w:rsidRPr="00022F5E" w:rsidRDefault="002D441F" w:rsidP="00B65B9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B65B9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Кислянское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Советская, 17</w:t>
            </w:r>
          </w:p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Малое Белое, ул. Школьная, </w:t>
            </w:r>
            <w:r w:rsidR="00772CD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9</w:t>
            </w: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д.Фадюшино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Центральная, 50</w:t>
            </w:r>
          </w:p>
        </w:tc>
      </w:tr>
      <w:tr w:rsidR="002D441F" w:rsidRPr="00022F5E" w:rsidTr="00CE420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Вилкино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Ленина, 5</w:t>
            </w:r>
          </w:p>
        </w:tc>
      </w:tr>
      <w:tr w:rsidR="002D441F" w:rsidRPr="00022F5E" w:rsidTr="00CE420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с. Караси, ул. Школьная, 2-5</w:t>
            </w:r>
          </w:p>
        </w:tc>
      </w:tr>
      <w:tr w:rsidR="002D441F" w:rsidRPr="00022F5E" w:rsidTr="00772CD3">
        <w:trPr>
          <w:trHeight w:val="4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41F" w:rsidRPr="00022F5E" w:rsidRDefault="002D441F" w:rsidP="00ED75ED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</w:t>
            </w:r>
          </w:p>
          <w:p w:rsidR="002D441F" w:rsidRPr="00022F5E" w:rsidRDefault="002D441F" w:rsidP="00772CD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Чинеево</w:t>
            </w:r>
            <w:proofErr w:type="spellEnd"/>
            <w:r w:rsidR="00772CD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Центральная, д. 13</w:t>
            </w: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2D441F" w:rsidRPr="00022F5E" w:rsidTr="009C162A">
        <w:trPr>
          <w:trHeight w:val="4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441F" w:rsidRPr="00022F5E" w:rsidRDefault="002D441F" w:rsidP="00A3306D">
            <w:pPr>
              <w:pStyle w:val="a8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41F" w:rsidRPr="00022F5E" w:rsidRDefault="002D441F" w:rsidP="00711E1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441F" w:rsidRPr="00022F5E" w:rsidRDefault="002D441F" w:rsidP="002D088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Курганская область,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Юргамышский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 район, </w:t>
            </w:r>
          </w:p>
          <w:p w:rsidR="002D441F" w:rsidRPr="00022F5E" w:rsidRDefault="002D441F" w:rsidP="00772CD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Губерля</w:t>
            </w:r>
            <w:proofErr w:type="spellEnd"/>
            <w:r w:rsidRPr="00022F5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  <w:t>, ул. Центральная, д. 16</w:t>
            </w:r>
          </w:p>
        </w:tc>
      </w:tr>
    </w:tbl>
    <w:p w:rsidR="001A7AC0" w:rsidRPr="00022F5E" w:rsidRDefault="001A7AC0" w:rsidP="009C162A">
      <w:pPr>
        <w:pStyle w:val="a5"/>
        <w:jc w:val="center"/>
        <w:rPr>
          <w:rFonts w:ascii="Liberation Serif" w:hAnsi="Liberation Serif" w:cs="Liberation Serif"/>
          <w:b/>
          <w:sz w:val="24"/>
          <w:szCs w:val="24"/>
        </w:rPr>
      </w:pPr>
    </w:p>
    <w:sectPr w:rsidR="001A7AC0" w:rsidRPr="00022F5E" w:rsidSect="00772CD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13663"/>
    <w:multiLevelType w:val="hybridMultilevel"/>
    <w:tmpl w:val="67E2D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372CB"/>
    <w:multiLevelType w:val="hybridMultilevel"/>
    <w:tmpl w:val="56DCB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ED1"/>
    <w:rsid w:val="00014A23"/>
    <w:rsid w:val="00022F5E"/>
    <w:rsid w:val="00042EC3"/>
    <w:rsid w:val="00182614"/>
    <w:rsid w:val="001A47A1"/>
    <w:rsid w:val="001A7AC0"/>
    <w:rsid w:val="002A0288"/>
    <w:rsid w:val="002D0884"/>
    <w:rsid w:val="002D441F"/>
    <w:rsid w:val="002E0F6B"/>
    <w:rsid w:val="00333F31"/>
    <w:rsid w:val="003A1958"/>
    <w:rsid w:val="003F2807"/>
    <w:rsid w:val="0041365D"/>
    <w:rsid w:val="004243FD"/>
    <w:rsid w:val="004576E6"/>
    <w:rsid w:val="004D4C54"/>
    <w:rsid w:val="00512B0F"/>
    <w:rsid w:val="00531C09"/>
    <w:rsid w:val="00537A8A"/>
    <w:rsid w:val="005952B4"/>
    <w:rsid w:val="005A34F3"/>
    <w:rsid w:val="00611245"/>
    <w:rsid w:val="006132E9"/>
    <w:rsid w:val="006516CE"/>
    <w:rsid w:val="00692F4F"/>
    <w:rsid w:val="006C255A"/>
    <w:rsid w:val="00711E19"/>
    <w:rsid w:val="0072548A"/>
    <w:rsid w:val="00772CD3"/>
    <w:rsid w:val="007E623D"/>
    <w:rsid w:val="0082058D"/>
    <w:rsid w:val="00946ED1"/>
    <w:rsid w:val="00955B96"/>
    <w:rsid w:val="009738DA"/>
    <w:rsid w:val="009C162A"/>
    <w:rsid w:val="009D521C"/>
    <w:rsid w:val="00A0068F"/>
    <w:rsid w:val="00A3306D"/>
    <w:rsid w:val="00A35DD9"/>
    <w:rsid w:val="00A70E43"/>
    <w:rsid w:val="00A86D4F"/>
    <w:rsid w:val="00AC1CFF"/>
    <w:rsid w:val="00B03FDF"/>
    <w:rsid w:val="00B1357A"/>
    <w:rsid w:val="00B16EBD"/>
    <w:rsid w:val="00B65B93"/>
    <w:rsid w:val="00C87D52"/>
    <w:rsid w:val="00CC6253"/>
    <w:rsid w:val="00DB0D5F"/>
    <w:rsid w:val="00E91A05"/>
    <w:rsid w:val="00ED7B69"/>
    <w:rsid w:val="00F27987"/>
    <w:rsid w:val="00F42913"/>
    <w:rsid w:val="00F7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8C8BA-9454-40F4-A3D2-D5D7FA1C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946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46ED1"/>
    <w:rPr>
      <w:color w:val="0000FF"/>
      <w:u w:val="single"/>
    </w:rPr>
  </w:style>
  <w:style w:type="paragraph" w:customStyle="1" w:styleId="sdfootnote-western">
    <w:name w:val="sdfootnote-western"/>
    <w:basedOn w:val="a"/>
    <w:rsid w:val="00946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46ED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33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306D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3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254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4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1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44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9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56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01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8459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8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64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40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8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8844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8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65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17152-0E58-49C7-952F-83D9CCE1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0</cp:lastModifiedBy>
  <cp:revision>11</cp:revision>
  <cp:lastPrinted>2024-07-10T04:02:00Z</cp:lastPrinted>
  <dcterms:created xsi:type="dcterms:W3CDTF">2024-07-05T05:56:00Z</dcterms:created>
  <dcterms:modified xsi:type="dcterms:W3CDTF">2024-07-12T08:54:00Z</dcterms:modified>
</cp:coreProperties>
</file>