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3">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 xml:space="preserve">от « </w:t>
      </w:r>
      <w:r>
        <w:rPr>
          <w:rFonts w:cs="Liberation Serif" w:ascii="Liberation Serif" w:hAnsi="Liberation Serif"/>
          <w:sz w:val="24"/>
          <w:szCs w:val="24"/>
        </w:rPr>
        <w:t>18</w:t>
      </w:r>
      <w:r>
        <w:rPr>
          <w:rFonts w:cs="Liberation Serif" w:ascii="Liberation Serif" w:hAnsi="Liberation Serif"/>
          <w:sz w:val="24"/>
          <w:szCs w:val="24"/>
        </w:rPr>
        <w:t xml:space="preserve"> » декабря 2024 года  №</w:t>
      </w:r>
      <w:r>
        <w:rPr>
          <w:rFonts w:cs="Liberation Serif" w:ascii="Liberation Serif" w:hAnsi="Liberation Serif"/>
          <w:sz w:val="24"/>
          <w:szCs w:val="24"/>
          <w:u w:val="single"/>
        </w:rPr>
        <w:t xml:space="preserve">  </w:t>
      </w:r>
      <w:r>
        <w:rPr>
          <w:rFonts w:cs="Liberation Serif" w:ascii="Liberation Serif" w:hAnsi="Liberation Serif"/>
          <w:sz w:val="24"/>
          <w:szCs w:val="24"/>
          <w:u w:val="single"/>
        </w:rPr>
        <w:t>979</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jc w:val="center"/>
        <w:rPr>
          <w:rFonts w:ascii="Liberation Serif" w:hAnsi="Liberation Serif" w:eastAsia="Times New Roman" w:cs="Liberation Serif"/>
          <w:b/>
          <w:b/>
          <w:color w:val="000000"/>
          <w:sz w:val="24"/>
        </w:rPr>
      </w:pPr>
      <w:r>
        <w:rPr>
          <w:rFonts w:eastAsia="Times New Roman" w:cs="Liberation Serif" w:ascii="Liberation Serif" w:hAnsi="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Style25"/>
        <w:spacing w:before="0" w:after="0"/>
        <w:ind w:right="140" w:firstLine="709"/>
        <w:jc w:val="both"/>
        <w:rPr>
          <w:rFonts w:ascii="Liberation Serif" w:hAnsi="Liberation Serif" w:eastAsia="Times New Roman" w:cs="Liberation Serif"/>
          <w:sz w:val="24"/>
        </w:rPr>
      </w:pPr>
      <w:r>
        <w:rPr>
          <w:rFonts w:cs="Liberation Serif" w:ascii="Liberation Serif" w:hAnsi="Liberation Serif"/>
          <w:sz w:val="24"/>
        </w:rPr>
        <w:t xml:space="preserve">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 135 «О регулировании отдельных отношений в сфере транспортного обслуживания населения на территории Курганской области», ст. 8 Устава Юргамышского муниципального округа Курганской области, </w:t>
      </w:r>
      <w:r>
        <w:rPr>
          <w:rFonts w:eastAsia="Times New Roman" w:cs="Liberation Serif" w:ascii="Liberation Serif" w:hAnsi="Liberation Serif"/>
          <w:sz w:val="24"/>
        </w:rPr>
        <w:t>Постановления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ПОСТАНОВЛЯЕТ:</w:t>
      </w:r>
    </w:p>
    <w:p>
      <w:pPr>
        <w:pStyle w:val="Style25"/>
        <w:spacing w:before="0" w:after="0"/>
        <w:ind w:right="140" w:firstLine="709"/>
        <w:jc w:val="both"/>
        <w:rPr>
          <w:rFonts w:ascii="Liberation Serif" w:hAnsi="Liberation Serif" w:cs="Liberation Serif"/>
          <w:sz w:val="24"/>
        </w:rPr>
      </w:pPr>
      <w:r>
        <w:rPr>
          <w:rFonts w:eastAsia="Times New Roman" w:cs="Liberation Serif" w:ascii="Liberation Serif" w:hAnsi="Liberation Serif"/>
          <w:color w:val="000000"/>
          <w:sz w:val="24"/>
          <w:lang w:eastAsia="ru-RU"/>
        </w:rPr>
        <w:t xml:space="preserve">1.  </w:t>
      </w:r>
      <w:r>
        <w:rPr>
          <w:rFonts w:eastAsia="Times New Roman" w:cs="Liberation Serif" w:ascii="Liberation Serif" w:hAnsi="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 104 «Юргамыш-Падун», № 106 «Юргамыш - Вилкино», № 109 «Юргамыш-Туманово», № 102 «Юргамыш – Камаган», № 117 «Юргамыш - Новый Мир» согласно приложению 1 </w:t>
      </w:r>
      <w:r>
        <w:rPr>
          <w:rFonts w:cs="Liberation Serif" w:ascii="Liberation Serif" w:hAnsi="Liberation Serif"/>
          <w:sz w:val="24"/>
        </w:rPr>
        <w:t>к настоящему постановлению.</w:t>
      </w:r>
    </w:p>
    <w:p>
      <w:pPr>
        <w:pStyle w:val="Normal"/>
        <w:widowControl w:val="false"/>
        <w:tabs>
          <w:tab w:val="clear" w:pos="708"/>
          <w:tab w:val="left" w:pos="567" w:leader="none"/>
          <w:tab w:val="left" w:pos="1671" w:leader="none"/>
        </w:tabs>
        <w:ind w:firstLine="709"/>
        <w:jc w:val="both"/>
        <w:rPr>
          <w:rFonts w:ascii="Liberation Serif" w:hAnsi="Liberation Serif" w:eastAsia="Microsoft Sans Serif" w:cs="Liberation Serif"/>
          <w:sz w:val="24"/>
          <w:szCs w:val="24"/>
          <w:lang w:eastAsia="en-US"/>
        </w:rPr>
      </w:pPr>
      <w:r>
        <w:rPr>
          <w:rFonts w:cs="Liberation Serif" w:ascii="Liberation Serif" w:hAnsi="Liberation Serif"/>
          <w:sz w:val="24"/>
        </w:rPr>
        <w:t xml:space="preserve">2. </w:t>
      </w:r>
      <w:r>
        <w:rPr>
          <w:rFonts w:cs="Liberation Serif" w:ascii="Liberation Serif" w:hAnsi="Liberation Serif"/>
          <w:sz w:val="24"/>
          <w:szCs w:val="24"/>
        </w:rPr>
        <w:t xml:space="preserve">Утвердить </w:t>
      </w:r>
      <w:r>
        <w:rPr>
          <w:rFonts w:eastAsia="Microsoft Sans Serif" w:cs="Liberation Serif" w:ascii="Liberation Serif" w:hAnsi="Liberation Serif"/>
          <w:sz w:val="24"/>
          <w:szCs w:val="24"/>
          <w:lang w:eastAsia="en-US"/>
        </w:rPr>
        <w:t>конкурсную документацию по конкурсу на право обслуживания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общественного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Юргамышского муниципального округа Курганской области 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 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постановлению.</w:t>
      </w:r>
    </w:p>
    <w:p>
      <w:pPr>
        <w:pStyle w:val="Normal"/>
        <w:shd w:val="clear" w:color="auto" w:fill="FFFFFF"/>
        <w:tabs>
          <w:tab w:val="clear" w:pos="708"/>
          <w:tab w:val="left" w:pos="1134" w:leader="none"/>
        </w:tabs>
        <w:spacing w:before="0" w:after="0"/>
        <w:ind w:right="140"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3.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5"/>
        <w:spacing w:before="0" w:after="0"/>
        <w:ind w:right="140" w:hanging="0"/>
        <w:jc w:val="both"/>
        <w:rPr>
          <w:rFonts w:ascii="Liberation Serif" w:hAnsi="Liberation Serif" w:eastAsia="Times New Roman" w:cs="Liberation Serif"/>
          <w:sz w:val="24"/>
          <w:lang w:eastAsia="ru-RU"/>
        </w:rPr>
      </w:pPr>
      <w:r>
        <w:rPr>
          <w:rFonts w:cs="Liberation Serif" w:ascii="Liberation Serif" w:hAnsi="Liberation Serif"/>
          <w:sz w:val="24"/>
        </w:rPr>
        <w:t xml:space="preserve"> </w:t>
      </w:r>
      <w:r>
        <w:rPr>
          <w:rFonts w:cs="Liberation Serif" w:ascii="Liberation Serif" w:hAnsi="Liberation Serif"/>
          <w:sz w:val="24"/>
        </w:rPr>
        <w:tab/>
        <w:t xml:space="preserve">4.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 xml:space="preserve">заместителя </w:t>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lang w:eastAsia="ru-RU"/>
        </w:rPr>
        <w:t>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Годовых И. В.</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8 (35248)  9-22-08</w:t>
      </w:r>
    </w:p>
    <w:p>
      <w:pPr>
        <w:sectPr>
          <w:type w:val="nextPage"/>
          <w:pgSz w:w="11906" w:h="16838"/>
          <w:pgMar w:left="1701" w:right="567" w:gutter="0" w:header="0" w:top="426" w:footer="0" w:bottom="142"/>
          <w:pgNumType w:fmt="decimal"/>
          <w:formProt w:val="false"/>
          <w:textDirection w:val="lrTb"/>
        </w:sectPr>
      </w:pP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Приложение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постановлению Администрации Юргамышского муниципальный округа Курганской области от « </w:t>
      </w:r>
      <w:r>
        <w:rPr>
          <w:rFonts w:cs="Liberation Serif" w:ascii="Liberation Serif" w:hAnsi="Liberation Serif"/>
          <w:sz w:val="24"/>
          <w:szCs w:val="24"/>
        </w:rPr>
        <w:t xml:space="preserve">18 </w:t>
      </w:r>
      <w:r>
        <w:rPr>
          <w:rFonts w:cs="Liberation Serif" w:ascii="Liberation Serif" w:hAnsi="Liberation Serif"/>
          <w:sz w:val="24"/>
          <w:szCs w:val="24"/>
        </w:rPr>
        <w:t xml:space="preserve">» декабря 2024 года  № </w:t>
      </w:r>
      <w:r>
        <w:rPr>
          <w:rFonts w:cs="Liberation Serif" w:ascii="Liberation Serif" w:hAnsi="Liberation Serif"/>
          <w:sz w:val="24"/>
          <w:szCs w:val="24"/>
        </w:rPr>
        <w:t>979</w:t>
      </w:r>
      <w:r>
        <w:rPr>
          <w:rFonts w:cs="Liberation Serif" w:ascii="Liberation Serif" w:hAnsi="Liberation Serif"/>
          <w:sz w:val="24"/>
          <w:szCs w:val="24"/>
        </w:rPr>
        <w:t xml:space="preserve">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center"/>
        <w:tblInd w:w="0" w:type="dxa"/>
        <w:tblLayout w:type="fixed"/>
        <w:tblCellMar>
          <w:top w:w="0" w:type="dxa"/>
          <w:left w:w="11" w:type="dxa"/>
          <w:bottom w:w="0" w:type="dxa"/>
          <w:right w:w="0" w:type="dxa"/>
        </w:tblCellMar>
        <w:tblLook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 xml:space="preserve">                   </w:t>
            </w: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4</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 xml:space="preserve">                       </w:t>
            </w: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hd w:val="clear" w:color="auto" w:fill="FFFFFF"/>
        <w:spacing w:lineRule="atLeast" w:line="204" w:beforeAutospacing="1" w:after="0"/>
        <w:jc w:val="both"/>
        <w:rPr>
          <w:rFonts w:ascii="Liberation Serif" w:hAnsi="Liberation Serif" w:eastAsia="Times New Roman" w:cs="Liberation Serif"/>
          <w:b/>
          <w:b/>
          <w:bCs/>
          <w:color w:val="000000"/>
          <w:sz w:val="16"/>
          <w:szCs w:val="16"/>
        </w:rPr>
      </w:pPr>
      <w:r>
        <w:rPr>
          <w:rFonts w:eastAsia="Times New Roman" w:cs="Liberation Serif" w:ascii="Liberation Serif" w:hAnsi="Liberation Serif"/>
          <w:b/>
          <w:bCs/>
          <w:color w:val="000000"/>
          <w:sz w:val="16"/>
          <w:szCs w:val="16"/>
        </w:rPr>
      </w:r>
      <w:bookmarkStart w:id="1" w:name="bookmark12"/>
      <w:bookmarkStart w:id="2" w:name="bookmark12"/>
      <w:bookmarkEnd w:id="2"/>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cs="Liberation Serif"/>
          <w:sz w:val="16"/>
          <w:szCs w:val="16"/>
        </w:rPr>
      </w:pPr>
      <w:r>
        <w:rPr>
          <w:rFonts w:cs="Liberation Serif" w:ascii="Liberation Serif" w:hAnsi="Liberation Serif"/>
          <w:sz w:val="16"/>
          <w:szCs w:val="16"/>
        </w:rPr>
      </w:r>
    </w:p>
    <w:p>
      <w:pPr>
        <w:pStyle w:val="Normal"/>
        <w:spacing w:beforeAutospacing="1" w:after="0"/>
        <w:rPr>
          <w:rFonts w:ascii="Liberation Serif" w:hAnsi="Liberation Serif" w:eastAsia="Times New Roman" w:cs="Liberation Serif"/>
          <w:sz w:val="24"/>
          <w:szCs w:val="24"/>
          <w:shd w:fill="FFFFFF" w:val="clear"/>
        </w:rPr>
      </w:pPr>
      <w:r>
        <w:rPr>
          <w:rFonts w:eastAsia="Times New Roman" w:cs="Liberation Serif" w:ascii="Liberation Serif" w:hAnsi="Liberation Serif"/>
          <w:sz w:val="24"/>
          <w:szCs w:val="24"/>
          <w:shd w:fill="FFFFFF" w:val="clear"/>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jc w:val="center"/>
        <w:rPr>
          <w:rFonts w:ascii="Liberation Sans" w:hAnsi="Liberation Sans" w:cs="Liberation Sans"/>
        </w:rPr>
      </w:pPr>
      <w:r>
        <w:rPr>
          <w:rFonts w:cs="Liberation Sans" w:ascii="Liberation Sans" w:hAnsi="Liberation Sans"/>
          <w:b/>
        </w:rPr>
        <w:t>Планируемое расписание маршрута № 104 Юргамыш-Падун</w:t>
      </w:r>
    </w:p>
    <w:p>
      <w:pPr>
        <w:pStyle w:val="Normal"/>
        <w:tabs>
          <w:tab w:val="clear" w:pos="708"/>
          <w:tab w:val="center" w:pos="7719" w:leader="none"/>
          <w:tab w:val="left" w:pos="12960" w:leader="none"/>
        </w:tabs>
        <w:jc w:val="center"/>
        <w:rPr>
          <w:rFonts w:ascii="Liberation Sans" w:hAnsi="Liberation Sans" w:cs="Liberation Sans"/>
        </w:rPr>
      </w:pPr>
      <w:r>
        <w:rPr>
          <w:rFonts w:cs="Liberation Sans" w:ascii="Liberation Sans" w:hAnsi="Liberation Sans"/>
        </w:rPr>
        <w:t>круглогодично</w:t>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 xml:space="preserve"> Ильинка</w:t>
            </w:r>
          </w:p>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lang w:val="en-US"/>
              </w:rPr>
              <w:t>00</w:t>
            </w:r>
            <w:r>
              <w:rPr>
                <w:rFonts w:cs="Liberation Sans" w:ascii="Liberation Sans" w:hAnsi="Liberation Sans"/>
              </w:rPr>
              <w:t>:01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07:20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07:21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rPr>
              <w:t>07:38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07:56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00:04</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08:00</w:t>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highlight w:val="yellow"/>
              </w:rPr>
            </w:pPr>
            <w:r>
              <w:rPr>
                <w:rFonts w:cs="Liberation Sans" w:ascii="Liberation Sans" w:hAnsi="Liberation Sans"/>
              </w:rPr>
              <w:t>08:11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highlight w:val="yellow"/>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widowControl w:val="false"/>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Ильинка</w:t>
            </w:r>
          </w:p>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18:26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sectPr>
          <w:type w:val="nextPage"/>
          <w:pgSz w:orient="landscape" w:w="16838" w:h="11906"/>
          <w:pgMar w:left="1134" w:right="1134" w:gutter="0" w:header="0" w:top="851" w:footer="0" w:bottom="567"/>
          <w:pgNumType w:fmt="decimal"/>
          <w:formProt w:val="false"/>
          <w:textDirection w:val="lrTb"/>
          <w:docGrid w:type="default" w:linePitch="326" w:charSpace="4096"/>
        </w:sectPr>
        <w:pStyle w:val="Normal"/>
        <w:widowControl w:val="false"/>
        <w:spacing w:lineRule="atLeast" w:line="0"/>
        <w:ind w:firstLine="7088"/>
        <w:rPr>
          <w:rFonts w:ascii="Liberation Sans" w:hAnsi="Liberation Sans" w:cs="Liberation Sans"/>
        </w:rPr>
      </w:pPr>
      <w:r>
        <w:rPr>
          <w:rFonts w:cs="Liberation Sans" w:ascii="Liberation Sans" w:hAnsi="Liberation Sans"/>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t>Планируемое расписание маршрута № 106 Юргамыш-Вилкино</w:t>
      </w:r>
    </w:p>
    <w:p>
      <w:pPr>
        <w:pStyle w:val="Normal"/>
        <w:spacing w:lineRule="atLeast" w:line="0"/>
        <w:jc w:val="center"/>
        <w:rPr>
          <w:rFonts w:ascii="Liberation Sans" w:hAnsi="Liberation Sans" w:cs="Liberation Sans"/>
        </w:rPr>
      </w:pPr>
      <w:r>
        <w:rPr>
          <w:rFonts w:cs="Liberation Sans" w:ascii="Liberation Sans" w:hAnsi="Liberation Sans"/>
        </w:rPr>
        <w:t>круглогодично</w:t>
      </w:r>
    </w:p>
    <w:p>
      <w:pPr>
        <w:pStyle w:val="Normal"/>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lang w:val="en-US"/>
              </w:rPr>
              <w:t>06:</w:t>
            </w:r>
            <w:r>
              <w:rPr>
                <w:rFonts w:cs="Liberation Sans" w:ascii="Liberation Sans" w:hAnsi="Liberation Sans"/>
              </w:rPr>
              <w:t>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07:41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7:42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7:50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7:51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widowControl w:val="false"/>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13:55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15:21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15:22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15:31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widowControl w:val="false"/>
        <w:spacing w:lineRule="atLeast" w:line="0"/>
        <w:ind w:firstLine="7088"/>
        <w:rPr>
          <w:rFonts w:ascii="Liberation Sans" w:hAnsi="Liberation Sans" w:cs="Liberation Sans"/>
        </w:rPr>
      </w:pPr>
      <w:r>
        <w:rPr>
          <w:rFonts w:cs="Liberation Sans" w:ascii="Liberation Sans" w:hAnsi="Liberation Sans"/>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t>Планируемое расписание маршрута № 109 Юргамыш-Туманово</w:t>
      </w:r>
    </w:p>
    <w:p>
      <w:pPr>
        <w:pStyle w:val="Normal"/>
        <w:spacing w:lineRule="atLeast" w:line="0"/>
        <w:jc w:val="center"/>
        <w:rPr>
          <w:rFonts w:ascii="Liberation Sans" w:hAnsi="Liberation Sans" w:cs="Liberation Sans"/>
        </w:rPr>
      </w:pPr>
      <w:r>
        <w:rPr>
          <w:rFonts w:cs="Liberation Sans" w:ascii="Liberation Sans" w:hAnsi="Liberation Sans"/>
        </w:rPr>
        <w:t>круглогодично</w:t>
      </w:r>
    </w:p>
    <w:p>
      <w:pPr>
        <w:pStyle w:val="Normal"/>
        <w:spacing w:lineRule="atLeast" w:line="0"/>
        <w:jc w:val="center"/>
        <w:rPr>
          <w:rFonts w:ascii="Liberation Sans" w:hAnsi="Liberation Sans" w:cs="Liberation Sans"/>
          <w:b/>
          <w:b/>
        </w:rPr>
      </w:pPr>
      <w:r>
        <w:rPr>
          <w:rFonts w:cs="Liberation Sans" w:ascii="Liberation Sans" w:hAnsi="Liberation Sans"/>
          <w:b/>
        </w:rPr>
      </w:r>
    </w:p>
    <w:p>
      <w:pPr>
        <w:pStyle w:val="Normal"/>
        <w:spacing w:lineRule="atLeast" w:line="0"/>
        <w:jc w:val="center"/>
        <w:rPr>
          <w:rFonts w:ascii="Liberation Sans" w:hAnsi="Liberation Sans" w:cs="Liberation Sans"/>
        </w:rPr>
      </w:pPr>
      <w:r>
        <w:rPr>
          <w:rFonts w:cs="Liberation Sans" w:ascii="Liberation Sans" w:hAnsi="Liberation Sans"/>
        </w:rPr>
        <w:t>Дни следования: среда</w:t>
      </w:r>
    </w:p>
    <w:p>
      <w:pPr>
        <w:pStyle w:val="Normal"/>
        <w:spacing w:lineRule="atLeast" w:line="0"/>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07:49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07:58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t>Дни следования: среда</w:t>
      </w:r>
    </w:p>
    <w:p>
      <w:pPr>
        <w:pStyle w:val="Normal"/>
        <w:spacing w:lineRule="atLeast" w:line="0"/>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13:50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15:16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15:17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r>
    </w:tbl>
    <w:p>
      <w:pPr>
        <w:pStyle w:val="Normal"/>
        <w:jc w:val="center"/>
        <w:rPr>
          <w:rFonts w:ascii="Liberation Sans" w:hAnsi="Liberation Sans" w:cs="Liberation Sans"/>
        </w:rPr>
      </w:pPr>
      <w:r>
        <w:rPr>
          <w:rFonts w:cs="Liberation Sans" w:ascii="Liberation Sans" w:hAnsi="Liberation Sans"/>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b/>
          <w:b/>
        </w:rPr>
      </w:pPr>
      <w:r>
        <w:rPr>
          <w:rFonts w:cs="Liberation Sans" w:ascii="Liberation Sans" w:hAnsi="Liberation Sans"/>
          <w:b/>
        </w:rPr>
        <w:t>Планируемое расписание маршрута  № 102 Юргамыш-Камаган</w:t>
      </w:r>
    </w:p>
    <w:p>
      <w:pPr>
        <w:pStyle w:val="Normal"/>
        <w:jc w:val="center"/>
        <w:rPr>
          <w:rFonts w:ascii="Liberation Sans" w:hAnsi="Liberation Sans" w:cs="Liberation Sans"/>
        </w:rPr>
      </w:pPr>
      <w:r>
        <w:rPr>
          <w:rFonts w:cs="Liberation Sans" w:ascii="Liberation Sans" w:hAnsi="Liberation Sans"/>
        </w:rPr>
        <w:t>круглогодично</w:t>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t>Дни следования:   вт.,чт., 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07:13</w:t>
            </w:r>
          </w:p>
        </w:tc>
      </w:tr>
      <w:tr>
        <w:trPr>
          <w:trHeight w:val="456" w:hRule="atLeast"/>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7:39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7:47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8:59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tabs>
          <w:tab w:val="clear" w:pos="708"/>
          <w:tab w:val="left" w:pos="5820" w:leader="none"/>
        </w:tabs>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вт.,чт., сб., вс.</w:t>
      </w:r>
    </w:p>
    <w:p>
      <w:pPr>
        <w:pStyle w:val="Normal"/>
        <w:jc w:val="center"/>
        <w:rPr>
          <w:rFonts w:ascii="Liberation Sans" w:hAnsi="Liberation Sans" w:cs="Liberation Sans"/>
          <w:b/>
          <w:b/>
        </w:rPr>
      </w:pPr>
      <w:r>
        <w:rPr>
          <w:rFonts w:cs="Liberation Sans" w:ascii="Liberation Sans" w:hAnsi="Liberation Sans"/>
          <w:b/>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16:13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b/>
          <w:b/>
        </w:rPr>
      </w:pPr>
      <w:r>
        <w:rPr>
          <w:rFonts w:cs="Liberation Sans" w:ascii="Liberation Sans" w:hAnsi="Liberation Sans"/>
          <w:b/>
        </w:rPr>
        <w:t>Планируемое расписание маршрута № 117 Юргамыш-Новый Мир</w:t>
      </w:r>
    </w:p>
    <w:p>
      <w:pPr>
        <w:pStyle w:val="Normal"/>
        <w:jc w:val="center"/>
        <w:rPr>
          <w:rFonts w:ascii="Liberation Sans" w:hAnsi="Liberation Sans" w:cs="Liberation Sans"/>
        </w:rPr>
      </w:pPr>
      <w:r>
        <w:rPr>
          <w:rFonts w:cs="Liberation Sans" w:ascii="Liberation Sans" w:hAnsi="Liberation Sans"/>
        </w:rPr>
        <w:t>круглогодично</w:t>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t>Дни следования: с1 по 7 дн.н.</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17:47</w:t>
            </w:r>
          </w:p>
        </w:tc>
      </w:tr>
    </w:tbl>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р.п. Юргамыш</w:t>
            </w:r>
            <w:r>
              <w:rPr>
                <w:rFonts w:cs="Liberation Sans" w:ascii="Liberation Sans" w:hAnsi="Liberation Sans"/>
              </w:rPr>
              <w:t xml:space="preserve">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18:05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18:10</w:t>
            </w:r>
          </w:p>
        </w:tc>
      </w:tr>
    </w:tbl>
    <w:p>
      <w:pPr>
        <w:pStyle w:val="Normal"/>
        <w:widowControl w:val="false"/>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с1 по 7 дн.н.</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00:10</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07:00</w:t>
            </w:r>
          </w:p>
        </w:tc>
      </w:tr>
    </w:tbl>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р.п. Юргамыш</w:t>
            </w:r>
            <w:r>
              <w:rPr>
                <w:rFonts w:cs="Liberation Sans" w:ascii="Liberation Sans" w:hAnsi="Liberation Sans"/>
              </w:rPr>
              <w:t xml:space="preserve">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sectPr>
          <w:type w:val="nextPage"/>
          <w:pgSz w:orient="landscape" w:w="16838" w:h="11906"/>
          <w:pgMar w:left="1134" w:right="1134" w:gutter="0" w:header="0" w:top="709" w:footer="0" w:bottom="851"/>
          <w:pgNumType w:fmt="decimal"/>
          <w:formProt w:val="false"/>
          <w:textDirection w:val="lrTb"/>
          <w:docGrid w:type="default" w:linePitch="326" w:charSpace="4096"/>
        </w:sectPr>
      </w:pP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Приложение 2</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Постановлению Администрации Юргамышского муниципального округа Курганской области от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18 </w:t>
      </w:r>
      <w:r>
        <w:rPr>
          <w:rFonts w:cs="Liberation Serif" w:ascii="Liberation Serif" w:hAnsi="Liberation Serif"/>
          <w:sz w:val="24"/>
          <w:szCs w:val="24"/>
        </w:rPr>
        <w:t xml:space="preserve">» декабря 2024 года  № </w:t>
      </w:r>
      <w:r>
        <w:rPr>
          <w:rFonts w:cs="Liberation Serif" w:ascii="Liberation Serif" w:hAnsi="Liberation Serif"/>
          <w:sz w:val="24"/>
          <w:szCs w:val="24"/>
        </w:rPr>
        <w:t>979</w:t>
      </w:r>
      <w:r>
        <w:rPr>
          <w:rFonts w:cs="Liberation Serif" w:ascii="Liberation Serif" w:hAnsi="Liberation Serif"/>
          <w:sz w:val="24"/>
          <w:szCs w:val="24"/>
        </w:rPr>
        <w:t xml:space="preserve">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1"/>
        <w:spacing w:before="0" w:after="0"/>
        <w:ind w:firstLine="709"/>
        <w:jc w:val="center"/>
        <w:rPr>
          <w:rFonts w:ascii="Liberation Serif" w:hAnsi="Liberation Serif" w:cs="Liberation Serif"/>
          <w:color w:val="000000"/>
          <w:sz w:val="24"/>
          <w:szCs w:val="24"/>
        </w:rPr>
      </w:pPr>
      <w:r>
        <w:rPr>
          <w:rFonts w:cs="Liberation Serif" w:ascii="Liberation Serif" w:hAnsi="Liberation Serif"/>
          <w:color w:val="000000"/>
          <w:sz w:val="24"/>
          <w:szCs w:val="24"/>
        </w:rPr>
        <w:t>КОНКУРСНАЯ</w:t>
      </w:r>
      <w:r>
        <w:rPr>
          <w:rFonts w:cs="Liberation Serif" w:ascii="Liberation Serif" w:hAnsi="Liberation Serif"/>
          <w:color w:val="000000"/>
          <w:spacing w:val="-10"/>
          <w:sz w:val="24"/>
          <w:szCs w:val="24"/>
        </w:rPr>
        <w:t xml:space="preserve"> </w:t>
      </w:r>
      <w:r>
        <w:rPr>
          <w:rFonts w:cs="Liberation Serif" w:ascii="Liberation Serif" w:hAnsi="Liberation Serif"/>
          <w:color w:val="000000"/>
          <w:sz w:val="24"/>
          <w:szCs w:val="24"/>
        </w:rPr>
        <w:t>ДОКУМЕНТАЦИЯ</w:t>
      </w:r>
    </w:p>
    <w:p>
      <w:pPr>
        <w:pStyle w:val="Normal"/>
        <w:ind w:firstLine="709"/>
        <w:jc w:val="center"/>
        <w:rPr>
          <w:rFonts w:ascii="Liberation Serif" w:hAnsi="Liberation Serif" w:eastAsia="Times New Roman" w:cs="Liberation Serif"/>
          <w:b/>
          <w:b/>
          <w:color w:val="000000"/>
          <w:sz w:val="24"/>
        </w:rPr>
      </w:pPr>
      <w:r>
        <w:rPr>
          <w:rFonts w:cs="Liberation Serif" w:ascii="Liberation Serif" w:hAnsi="Liberation Serif"/>
          <w:b/>
          <w:sz w:val="24"/>
          <w:szCs w:val="24"/>
        </w:rPr>
        <w:t>по</w:t>
      </w:r>
      <w:r>
        <w:rPr>
          <w:rFonts w:cs="Liberation Serif" w:ascii="Liberation Serif" w:hAnsi="Liberation Serif"/>
          <w:b/>
          <w:spacing w:val="-12"/>
          <w:sz w:val="24"/>
          <w:szCs w:val="24"/>
        </w:rPr>
        <w:t xml:space="preserve"> </w:t>
      </w:r>
      <w:r>
        <w:rPr>
          <w:rFonts w:cs="Liberation Serif" w:ascii="Liberation Serif" w:hAnsi="Liberation Serif"/>
          <w:b/>
          <w:sz w:val="24"/>
          <w:szCs w:val="24"/>
        </w:rPr>
        <w:t>конкурсу</w:t>
      </w:r>
      <w:r>
        <w:rPr>
          <w:rFonts w:cs="Liberation Serif" w:ascii="Liberation Serif" w:hAnsi="Liberation Serif"/>
          <w:b/>
          <w:spacing w:val="-10"/>
          <w:sz w:val="24"/>
          <w:szCs w:val="24"/>
        </w:rPr>
        <w:t xml:space="preserve"> </w:t>
      </w:r>
      <w:r>
        <w:rPr>
          <w:rFonts w:cs="Liberation Serif" w:ascii="Liberation Serif" w:hAnsi="Liberation Serif"/>
          <w:b/>
          <w:sz w:val="24"/>
          <w:szCs w:val="24"/>
        </w:rPr>
        <w:t>на</w:t>
      </w:r>
      <w:r>
        <w:rPr>
          <w:rFonts w:cs="Liberation Serif" w:ascii="Liberation Serif" w:hAnsi="Liberation Serif"/>
          <w:b/>
          <w:spacing w:val="-13"/>
          <w:sz w:val="24"/>
          <w:szCs w:val="24"/>
        </w:rPr>
        <w:t xml:space="preserve"> </w:t>
      </w:r>
      <w:r>
        <w:rPr>
          <w:rFonts w:cs="Liberation Serif" w:ascii="Liberation Serif" w:hAnsi="Liberation Serif"/>
          <w:b/>
          <w:sz w:val="24"/>
          <w:szCs w:val="24"/>
        </w:rPr>
        <w:t>право</w:t>
      </w:r>
      <w:r>
        <w:rPr>
          <w:rFonts w:cs="Liberation Serif" w:ascii="Liberation Serif" w:hAnsi="Liberation Serif"/>
          <w:b/>
          <w:spacing w:val="-11"/>
          <w:sz w:val="24"/>
          <w:szCs w:val="24"/>
        </w:rPr>
        <w:t xml:space="preserve"> </w:t>
      </w:r>
      <w:r>
        <w:rPr>
          <w:rFonts w:cs="Liberation Serif" w:ascii="Liberation Serif" w:hAnsi="Liberation Serif"/>
          <w:b/>
          <w:sz w:val="24"/>
          <w:szCs w:val="24"/>
        </w:rPr>
        <w:t xml:space="preserve">получения свидетельств об осуществлении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ind w:firstLine="709"/>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Законодательное</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регулирование</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left="567" w:hanging="0"/>
        <w:jc w:val="both"/>
        <w:rPr>
          <w:rFonts w:ascii="Liberation Serif" w:hAnsi="Liberation Serif" w:eastAsia="Microsoft Sans Serif" w:cs="Liberation Serif"/>
          <w:spacing w:val="-62"/>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1. 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получения свидетельств 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 106 «Юргамыш - Вилкино», № 109 «Юргамыш-Туманово», № 102 «Юргамыш – Камаган», № 117 «Юргамыш - Новый Мир»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87"/>
          <w:w w:val="140"/>
          <w:sz w:val="24"/>
          <w:szCs w:val="24"/>
          <w:lang w:eastAsia="en-US"/>
        </w:rPr>
        <w:t xml:space="preserve"> </w:t>
      </w:r>
      <w:r>
        <w:rPr>
          <w:rFonts w:eastAsia="Microsoft Sans Serif" w:cs="Liberation Serif" w:ascii="Liberation Serif" w:hAnsi="Liberation Serif"/>
          <w:sz w:val="24"/>
          <w:szCs w:val="24"/>
          <w:lang w:eastAsia="en-US"/>
        </w:rPr>
        <w:t>открытый конкурс) осуществляется в соответствии с Федеральным законом от 13 июля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220-ФЗ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багажа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Законом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декабря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сфере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обслуживания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населения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29.12.2015 г. № 135),</w:t>
      </w:r>
      <w:r>
        <w:rPr>
          <w:rFonts w:eastAsia="Microsoft Sans Serif" w:cs="Liberation Serif" w:ascii="Liberation Serif" w:hAnsi="Liberation Serif"/>
          <w:spacing w:val="1"/>
          <w:sz w:val="24"/>
          <w:szCs w:val="24"/>
          <w:lang w:eastAsia="en-US"/>
        </w:rPr>
        <w:t xml:space="preserve"> </w:t>
      </w:r>
      <w:r>
        <w:rPr>
          <w:rFonts w:eastAsia="Times New Roman" w:cs="Liberation Serif" w:ascii="Liberation Serif" w:hAnsi="Liberation Serif"/>
          <w:sz w:val="24"/>
        </w:rPr>
        <w:t>Постановления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szCs w:val="24"/>
        </w:rPr>
        <w:t xml:space="preserve">, </w:t>
      </w:r>
      <w:r>
        <w:rPr>
          <w:rFonts w:cs="Liberation Serif" w:ascii="Liberation Serif" w:hAnsi="Liberation Serif"/>
          <w:sz w:val="24"/>
        </w:rPr>
        <w:t>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w:t>
      </w:r>
      <w:r>
        <w:rPr>
          <w:rFonts w:eastAsia="Microsoft Sans Serif" w:cs="Liberation Serif" w:ascii="Liberation Serif" w:hAnsi="Liberation Serif"/>
          <w:sz w:val="24"/>
          <w:szCs w:val="24"/>
          <w:lang w:eastAsia="en-US"/>
        </w:rPr>
        <w:t xml:space="preserve"> (далее </w:t>
      </w:r>
      <w:r>
        <w:rPr>
          <w:rFonts w:eastAsia="Microsoft Sans Serif" w:cs="Liberation Serif" w:ascii="Liberation Serif" w:hAnsi="Liberation Serif"/>
          <w:w w:val="135"/>
          <w:sz w:val="24"/>
          <w:szCs w:val="24"/>
          <w:lang w:eastAsia="en-US"/>
        </w:rPr>
        <w:t>—</w:t>
      </w:r>
      <w:r>
        <w:rPr>
          <w:rFonts w:eastAsia="Microsoft Sans Serif" w:cs="Liberation Serif" w:ascii="Liberation Serif" w:hAnsi="Liberation Serif"/>
          <w:spacing w:val="-21"/>
          <w:w w:val="135"/>
          <w:sz w:val="24"/>
          <w:szCs w:val="24"/>
          <w:lang w:eastAsia="en-US"/>
        </w:rPr>
        <w:t xml:space="preserve"> </w:t>
      </w:r>
      <w:r>
        <w:rPr>
          <w:rFonts w:eastAsia="Microsoft Sans Serif" w:cs="Liberation Serif" w:ascii="Liberation Serif" w:hAnsi="Liberation Serif"/>
          <w:sz w:val="24"/>
          <w:szCs w:val="24"/>
          <w:lang w:eastAsia="en-US"/>
        </w:rPr>
        <w:t>Порядок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2.</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Информационная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карта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конкурса</w:t>
      </w:r>
    </w:p>
    <w:p>
      <w:pPr>
        <w:pStyle w:val="Style25"/>
        <w:spacing w:before="0" w:after="0"/>
        <w:ind w:firstLine="709"/>
        <w:jc w:val="center"/>
        <w:rPr>
          <w:rFonts w:ascii="Liberation Serif" w:hAnsi="Liberation Serif" w:cs="Liberation Serif"/>
          <w:sz w:val="24"/>
        </w:rPr>
      </w:pPr>
      <w:r>
        <w:rPr>
          <w:rFonts w:cs="Liberation Serif" w:ascii="Liberation Serif" w:hAnsi="Liberation Serif"/>
          <w:sz w:val="24"/>
        </w:rPr>
      </w:r>
    </w:p>
    <w:tbl>
      <w:tblPr>
        <w:tblW w:w="9781" w:type="dxa"/>
        <w:jc w:val="left"/>
        <w:tblInd w:w="574" w:type="dxa"/>
        <w:tblLayout w:type="fixed"/>
        <w:tblCellMar>
          <w:top w:w="0" w:type="dxa"/>
          <w:left w:w="7" w:type="dxa"/>
          <w:bottom w:w="0" w:type="dxa"/>
          <w:right w:w="7" w:type="dxa"/>
        </w:tblCellMar>
        <w:tblLook w:val="01e0"/>
      </w:tblPr>
      <w:tblGrid>
        <w:gridCol w:w="426"/>
        <w:gridCol w:w="3410"/>
        <w:gridCol w:w="5945"/>
      </w:tblGrid>
      <w:tr>
        <w:trPr>
          <w:trHeight w:val="553"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3048" w:leader="none"/>
              </w:tabs>
              <w:rPr>
                <w:rFonts w:ascii="Liberation Serif" w:hAnsi="Liberation Serif" w:eastAsia="Calibri" w:cs="Liberation Serif"/>
                <w:sz w:val="24"/>
                <w:szCs w:val="24"/>
              </w:rPr>
            </w:pPr>
            <w:r>
              <w:rPr>
                <w:rFonts w:eastAsia="Calibri" w:cs="Liberation Serif" w:ascii="Liberation Serif" w:hAnsi="Liberation Serif"/>
                <w:w w:val="95"/>
                <w:sz w:val="24"/>
                <w:szCs w:val="24"/>
              </w:rPr>
              <w:t>Наименование</w:t>
            </w:r>
            <w:r>
              <w:rPr>
                <w:rFonts w:eastAsia="Calibri" w:cs="Liberation Serif" w:ascii="Liberation Serif" w:hAnsi="Liberation Serif"/>
                <w:spacing w:val="-4"/>
                <w:w w:val="95"/>
                <w:sz w:val="24"/>
                <w:szCs w:val="24"/>
              </w:rPr>
              <w:t xml:space="preserve"> </w:t>
            </w:r>
            <w:r>
              <w:rPr>
                <w:rFonts w:eastAsia="Calibri" w:cs="Liberation Serif" w:ascii="Liberation Serif" w:hAnsi="Liberation Serif"/>
                <w:w w:val="95"/>
                <w:sz w:val="24"/>
                <w:szCs w:val="24"/>
              </w:rPr>
              <w:t xml:space="preserve">организатора </w:t>
            </w:r>
            <w:r>
              <w:rPr>
                <w:rFonts w:eastAsia="Calibri" w:cs="Liberation Serif" w:ascii="Liberation Serif" w:hAnsi="Liberation Serif"/>
                <w:sz w:val="24"/>
                <w:szCs w:val="24"/>
              </w:rPr>
              <w:t>открытого</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Администрация Юргамышского муниципального округа Курганской области в лице отдела экономики Администрации Юргамышского муниципального округа Курганской области</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63"/>
                <w:sz w:val="24"/>
                <w:szCs w:val="24"/>
              </w:rPr>
              <w:t xml:space="preserve"> </w:t>
            </w:r>
            <w:r>
              <w:rPr>
                <w:rFonts w:eastAsia="Calibri" w:cs="Liberation Serif" w:ascii="Liberation Serif" w:hAnsi="Liberation Serif"/>
                <w:sz w:val="24"/>
                <w:szCs w:val="24"/>
              </w:rPr>
              <w:t>нахождения, почтовый</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адрес</w:t>
            </w:r>
          </w:p>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р.п. Юргамыш, ул. Ленина, 43</w:t>
            </w:r>
          </w:p>
        </w:tc>
      </w:tr>
      <w:tr>
        <w:trPr>
          <w:trHeight w:val="277"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Адрес</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электронной</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почты</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cs="Liberation Serif" w:ascii="Liberation Serif" w:hAnsi="Liberation Serif"/>
                <w:sz w:val="24"/>
                <w:szCs w:val="24"/>
                <w:lang w:val="en-US"/>
              </w:rPr>
              <w:t>cumi</w:t>
            </w:r>
            <w:r>
              <w:rPr>
                <w:rFonts w:cs="Liberation Serif" w:ascii="Liberation Serif" w:hAnsi="Liberation Serif"/>
                <w:sz w:val="24"/>
                <w:szCs w:val="24"/>
              </w:rPr>
              <w:t>2010@</w:t>
            </w:r>
            <w:r>
              <w:rPr>
                <w:rFonts w:cs="Liberation Serif" w:ascii="Liberation Serif" w:hAnsi="Liberation Serif"/>
                <w:sz w:val="24"/>
                <w:szCs w:val="24"/>
                <w:lang w:val="en-US"/>
              </w:rPr>
              <w:t>yandex</w:t>
            </w:r>
            <w:r>
              <w:rPr>
                <w:rFonts w:cs="Liberation Serif" w:ascii="Liberation Serif" w:hAnsi="Liberation Serif"/>
                <w:sz w:val="24"/>
                <w:szCs w:val="24"/>
              </w:rPr>
              <w:t>.</w:t>
            </w:r>
            <w:r>
              <w:rPr>
                <w:rFonts w:cs="Liberation Serif" w:ascii="Liberation Serif" w:hAnsi="Liberation Serif"/>
                <w:sz w:val="24"/>
                <w:szCs w:val="24"/>
                <w:lang w:val="en-US"/>
              </w:rPr>
              <w:t>ru</w:t>
            </w:r>
            <w:r>
              <w:rPr>
                <w:rFonts w:eastAsia="Calibri" w:cs="Liberation Serif" w:ascii="Liberation Serif" w:hAnsi="Liberation Serif"/>
                <w:sz w:val="24"/>
                <w:szCs w:val="24"/>
              </w:rPr>
              <w:t xml:space="preserve"> </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Номер</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контактного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телефона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8(35248) 9-22-08, 8(35248) 9-22-53</w:t>
            </w:r>
          </w:p>
        </w:tc>
      </w:tr>
      <w:tr>
        <w:trPr>
          <w:trHeight w:val="106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5</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Предмет</w:t>
            </w:r>
            <w:r>
              <w:rPr>
                <w:rFonts w:eastAsia="Calibri" w:cs="Liberation Serif" w:ascii="Liberation Serif" w:hAnsi="Liberation Serif"/>
                <w:spacing w:val="-10"/>
                <w:sz w:val="24"/>
                <w:szCs w:val="24"/>
              </w:rPr>
              <w:t xml:space="preserve"> </w:t>
            </w:r>
            <w:r>
              <w:rPr>
                <w:rFonts w:eastAsia="Calibri" w:cs="Liberation Serif" w:ascii="Liberation Serif" w:hAnsi="Liberation Serif"/>
                <w:spacing w:val="-1"/>
                <w:sz w:val="24"/>
                <w:szCs w:val="24"/>
              </w:rPr>
              <w:t>открытого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pacing w:val="-1"/>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jc w:val="both"/>
              <w:rPr>
                <w:rFonts w:ascii="Liberation Serif" w:hAnsi="Liberation Serif" w:eastAsia="Times New Roman" w:cs="Liberation Serif"/>
                <w:color w:val="000000"/>
                <w:sz w:val="24"/>
              </w:rPr>
            </w:pPr>
            <w:r>
              <w:rPr>
                <w:rFonts w:eastAsia="Calibri" w:cs="Liberation Serif" w:ascii="Liberation Serif" w:hAnsi="Liberation Serif"/>
                <w:sz w:val="24"/>
                <w:szCs w:val="24"/>
              </w:rPr>
              <w:t>Право на получение свидетельств об осуществлении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перевозок</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муниципальным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маршрутам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регулярных</w:t>
            </w:r>
            <w:r>
              <w:rPr>
                <w:rFonts w:eastAsia="Calibri" w:cs="Liberation Serif" w:ascii="Liberation Serif" w:hAnsi="Liberation Serif"/>
                <w:spacing w:val="27"/>
                <w:sz w:val="24"/>
                <w:szCs w:val="24"/>
              </w:rPr>
              <w:t xml:space="preserve"> </w:t>
            </w:r>
            <w:r>
              <w:rPr>
                <w:rFonts w:eastAsia="Calibri" w:cs="Liberation Serif" w:ascii="Liberation Serif" w:hAnsi="Liberation Serif"/>
                <w:sz w:val="24"/>
                <w:szCs w:val="24"/>
              </w:rPr>
              <w:t xml:space="preserve">перевозок </w:t>
            </w:r>
            <w:r>
              <w:rPr>
                <w:rFonts w:eastAsia="Times New Roman" w:cs="Liberation Serif" w:ascii="Liberation Serif" w:hAnsi="Liberation Serif"/>
                <w:color w:val="000000"/>
                <w:sz w:val="24"/>
              </w:rPr>
              <w:t>по следующим муниципальным маршрутам:  № 104 «Юргамыш-Падун», №106 «Юргамыш - Вилкино», № 109 «Юргамыш-Туманово», № 102 «Юргамыш – Камаган», № 117 «Юргамыш - Новый Мир»</w:t>
            </w:r>
          </w:p>
          <w:p>
            <w:pPr>
              <w:pStyle w:val="TableParagraph"/>
              <w:widowControl w:val="false"/>
              <w:rPr>
                <w:rFonts w:ascii="Liberation Serif" w:hAnsi="Liberation Serif" w:eastAsia="Calibri" w:cs="Liberation Serif"/>
                <w:spacing w:val="28"/>
                <w:sz w:val="24"/>
                <w:szCs w:val="24"/>
              </w:rPr>
            </w:pPr>
            <w:r>
              <w:rPr>
                <w:rFonts w:eastAsia="Calibri" w:cs="Liberation Serif" w:ascii="Liberation Serif" w:hAnsi="Liberation Serif"/>
                <w:spacing w:val="28"/>
                <w:sz w:val="24"/>
                <w:szCs w:val="24"/>
              </w:rPr>
            </w:r>
          </w:p>
        </w:tc>
      </w:tr>
      <w:tr>
        <w:trPr>
          <w:trHeight w:val="324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6</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Срок,</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место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порядок</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предоставления</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конкурсной документации</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После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размещения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официальном</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сайте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извещения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проведении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организатор</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основании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поданного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письменной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любого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заинтересованного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течение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двух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рабочих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дней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даты</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получения</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соответствующего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 предоставляет такому лицу конкурсную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документацию</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электронного</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документа.</w:t>
            </w:r>
          </w:p>
          <w:p>
            <w:pPr>
              <w:pStyle w:val="TableParagraph"/>
              <w:widowControl w:val="false"/>
              <w:tabs>
                <w:tab w:val="clear" w:pos="708"/>
                <w:tab w:val="left" w:pos="2277" w:leader="none"/>
                <w:tab w:val="left" w:pos="4987"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Конкурсная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предоставляется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или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представителю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условии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предъявления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таким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оформленного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порядке,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установленном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действующим законодательством.</w:t>
              <w:tab/>
            </w:r>
            <w:r>
              <w:rPr>
                <w:rFonts w:eastAsia="Calibri" w:cs="Liberation Serif" w:ascii="Liberation Serif" w:hAnsi="Liberation Serif"/>
                <w:spacing w:val="-1"/>
                <w:sz w:val="24"/>
                <w:szCs w:val="24"/>
              </w:rPr>
              <w:t>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подтверждающего полномочия обратившегося лица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получение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конкурсной</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документации,</w:t>
            </w:r>
            <w:r>
              <w:rPr>
                <w:rFonts w:eastAsia="Calibri" w:cs="Liberation Serif" w:ascii="Liberation Serif" w:hAnsi="Liberation Serif"/>
                <w:spacing w:val="-9"/>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адресу:</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р.п. Юргамыш, ул. Ленина, 40, каб. 21 в рабочие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дни с 8 час. 00 мин, до 12 час. 00 мин. и с 13 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до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17</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 (время</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местное</w:t>
            </w:r>
          </w:p>
        </w:tc>
      </w:tr>
      <w:tr>
        <w:trPr>
          <w:trHeight w:val="132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7</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Официальный сайт организатора 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информационно-телекоммуникационной</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сети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«Интернет»</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(далее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официальный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сайт),</w:t>
            </w:r>
            <w:r>
              <w:rPr>
                <w:rFonts w:eastAsia="Calibri" w:cs="Liberation Serif" w:ascii="Liberation Serif" w:hAnsi="Liberation Serif"/>
                <w:spacing w:val="47"/>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котором</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размещена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конкурсная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документация</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Администрация - Отдел по экономики – Транспортное обслуживание населения</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8</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pacing w:val="105"/>
                <w:sz w:val="24"/>
                <w:szCs w:val="24"/>
              </w:rPr>
            </w:pP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начала,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06"/>
                <w:sz w:val="24"/>
                <w:szCs w:val="24"/>
              </w:rPr>
              <w:t xml:space="preserve"> </w:t>
            </w:r>
            <w:r>
              <w:rPr>
                <w:rFonts w:eastAsia="Calibri" w:cs="Liberation Serif" w:ascii="Liberation Serif" w:hAnsi="Liberation Serif"/>
                <w:sz w:val="24"/>
                <w:szCs w:val="24"/>
              </w:rPr>
              <w:t>окончания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подачи</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pacing w:val="-1"/>
                <w:sz w:val="24"/>
                <w:szCs w:val="24"/>
              </w:rPr>
            </w:pPr>
            <w:r>
              <w:rPr>
                <w:rFonts w:eastAsia="Calibri" w:cs="Liberation Serif" w:ascii="Liberation Serif" w:hAnsi="Liberation Serif"/>
                <w:sz w:val="24"/>
                <w:szCs w:val="24"/>
              </w:rPr>
              <w:t>Начало 19 декабря 2024 г.</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08-00 ч.</w:t>
            </w:r>
            <w:r>
              <w:rPr>
                <w:rFonts w:eastAsia="Calibri" w:cs="Liberation Serif" w:ascii="Liberation Serif" w:hAnsi="Liberation Serif"/>
                <w:spacing w:val="-1"/>
                <w:sz w:val="24"/>
                <w:szCs w:val="24"/>
              </w:rPr>
              <w:t xml:space="preserve">, окончание 21 января </w:t>
            </w:r>
            <w:r>
              <w:rPr>
                <w:rFonts w:eastAsia="Calibri" w:cs="Liberation Serif" w:ascii="Liberation Serif" w:hAnsi="Liberation Serif"/>
                <w:sz w:val="24"/>
                <w:szCs w:val="24"/>
              </w:rPr>
              <w:t xml:space="preserve">2025 г. в 10-00 ч.  </w:t>
            </w:r>
          </w:p>
        </w:tc>
      </w:tr>
      <w:tr>
        <w:trPr>
          <w:trHeight w:val="536"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9</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вскрытия</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конвертов</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 xml:space="preserve">с </w:t>
            </w:r>
            <w:r>
              <w:rPr>
                <w:rFonts w:eastAsia="Calibri" w:cs="Liberation Serif" w:ascii="Liberation Serif" w:hAnsi="Liberation Serif"/>
                <w:spacing w:val="-1"/>
                <w:sz w:val="24"/>
                <w:szCs w:val="24"/>
              </w:rPr>
              <w:t>заявками</w:t>
            </w:r>
            <w:r>
              <w:rPr>
                <w:rFonts w:eastAsia="Calibri" w:cs="Liberation Serif" w:ascii="Liberation Serif" w:hAnsi="Liberation Serif"/>
                <w:spacing w:val="-13"/>
                <w:sz w:val="24"/>
                <w:szCs w:val="24"/>
              </w:rPr>
              <w:t xml:space="preserve"> </w:t>
            </w:r>
            <w:r>
              <w:rPr>
                <w:rFonts w:eastAsia="Calibri" w:cs="Liberation Serif" w:ascii="Liberation Serif" w:hAnsi="Liberation Serif"/>
                <w:spacing w:val="-1"/>
                <w:sz w:val="24"/>
                <w:szCs w:val="24"/>
              </w:rPr>
              <w:t>на</w:t>
            </w:r>
            <w:r>
              <w:rPr>
                <w:rFonts w:eastAsia="Calibri" w:cs="Liberation Serif" w:ascii="Liberation Serif" w:hAnsi="Liberation Serif"/>
                <w:spacing w:val="-8"/>
                <w:sz w:val="24"/>
                <w:szCs w:val="24"/>
              </w:rPr>
              <w:t xml:space="preserve"> </w:t>
            </w:r>
            <w:r>
              <w:rPr>
                <w:rFonts w:eastAsia="Calibri" w:cs="Liberation Serif" w:ascii="Liberation Serif" w:hAnsi="Liberation Serif"/>
                <w:spacing w:val="-1"/>
                <w:sz w:val="24"/>
                <w:szCs w:val="24"/>
              </w:rPr>
              <w:t>участие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22 января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2025 г.  в 10-30 ч.</w:t>
            </w:r>
            <w:r>
              <w:rPr>
                <w:rFonts w:eastAsia="Calibri" w:cs="Liberation Serif" w:ascii="Liberation Serif" w:hAnsi="Liberation Serif"/>
                <w:spacing w:val="3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2"/>
                <w:sz w:val="24"/>
                <w:szCs w:val="24"/>
              </w:rPr>
              <w:t xml:space="preserve"> </w:t>
            </w:r>
            <w:r>
              <w:rPr>
                <w:rFonts w:eastAsia="Calibri" w:cs="Liberation Serif" w:ascii="Liberation Serif" w:hAnsi="Liberation Serif"/>
                <w:sz w:val="24"/>
                <w:szCs w:val="24"/>
              </w:rPr>
              <w:t>рассмотрения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на участие</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22 января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 xml:space="preserve">2025 г.  </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Критерии оценки и сопоставления заявок на участие в открытом конкурсе, шкала для оценки указанных критериев</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Указаны в приложении 2 к настоящей конкурсной документации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 xml:space="preserve">оценки  </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сопоставления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заявок</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38"/>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3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конкурсе</w:t>
            </w:r>
            <w:r>
              <w:rPr>
                <w:rFonts w:eastAsia="Calibri" w:cs="Liberation Serif" w:ascii="Liberation Serif" w:hAnsi="Liberation Serif"/>
                <w:spacing w:val="36"/>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подведения</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итогов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22 января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2025 г.</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keepNext w:val="true"/>
              <w:keepLines/>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tabs>
                <w:tab w:val="clear" w:pos="708"/>
                <w:tab w:val="left" w:pos="1679" w:leader="none"/>
                <w:tab w:val="left" w:pos="2125" w:leader="none"/>
                <w:tab w:val="left" w:pos="2294" w:leader="none"/>
                <w:tab w:val="left" w:pos="3066" w:leader="none"/>
                <w:tab w:val="left" w:pos="3218" w:leader="none"/>
                <w:tab w:val="left" w:pos="3638"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принявший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себя</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обязательства в </w:t>
            </w:r>
            <w:r>
              <w:rPr>
                <w:rFonts w:eastAsia="Microsoft Sans Serif" w:cs="Liberation Serif" w:ascii="Liberation Serif" w:hAnsi="Liberation Serif"/>
                <w:spacing w:val="-1"/>
                <w:sz w:val="24"/>
                <w:szCs w:val="24"/>
                <w:lang w:eastAsia="en-US"/>
              </w:rPr>
              <w:t xml:space="preserve">случае </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получение свидетельства </w:t>
            </w:r>
            <w:r>
              <w:rPr>
                <w:rFonts w:eastAsia="Microsoft Sans Serif" w:cs="Liberation Serif" w:ascii="Liberation Serif" w:hAnsi="Liberation Serif"/>
                <w:spacing w:val="-4"/>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осуществлении перевозок </w:t>
            </w:r>
            <w:r>
              <w:rPr>
                <w:rFonts w:eastAsia="Microsoft Sans Serif" w:cs="Liberation Serif" w:ascii="Liberation Serif" w:hAnsi="Liberation Serif"/>
                <w:spacing w:val="-3"/>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подтвердить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праве</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собственности</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w:t>
            </w:r>
            <w:r>
              <w:rPr>
                <w:rFonts w:eastAsia="Microsoft Sans Serif" w:cs="Liberation Serif" w:ascii="Liberation Serif" w:hAnsi="Liberation Serif"/>
                <w:spacing w:val="-1"/>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на </w:t>
            </w:r>
            <w:r>
              <w:rPr>
                <w:rFonts w:eastAsia="Microsoft Sans Serif" w:cs="Liberation Serif" w:ascii="Liberation Serif" w:hAnsi="Liberation Serif"/>
                <w:sz w:val="24"/>
                <w:szCs w:val="24"/>
              </w:rPr>
              <w:t>участие</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в</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открытом</w:t>
            </w:r>
            <w:r>
              <w:rPr>
                <w:rFonts w:eastAsia="Microsoft Sans Serif" w:cs="Liberation Serif" w:ascii="Liberation Serif" w:hAnsi="Liberation Serif"/>
                <w:spacing w:val="-11"/>
                <w:sz w:val="24"/>
                <w:szCs w:val="24"/>
              </w:rPr>
              <w:t xml:space="preserve"> </w:t>
            </w:r>
            <w:r>
              <w:rPr>
                <w:rFonts w:eastAsia="Microsoft Sans Serif"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 дней</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558" w:leader="none"/>
                <w:tab w:val="left" w:pos="1679" w:leader="none"/>
                <w:tab w:val="left" w:pos="2125" w:leader="none"/>
                <w:tab w:val="left" w:pos="2185" w:leader="none"/>
                <w:tab w:val="left" w:pos="2278" w:leader="none"/>
                <w:tab w:val="left" w:pos="3040" w:leader="none"/>
                <w:tab w:val="left" w:pos="3638"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 в течение которого юридическое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лицо, </w:t>
            </w:r>
            <w:r>
              <w:rPr>
                <w:rFonts w:eastAsia="Microsoft Sans Serif" w:cs="Liberation Serif" w:ascii="Liberation Serif" w:hAnsi="Liberation Serif"/>
                <w:spacing w:val="-1"/>
                <w:sz w:val="24"/>
                <w:szCs w:val="24"/>
                <w:lang w:eastAsia="en-US"/>
              </w:rPr>
              <w:t>индивидуальный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предприниматель,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участник договора </w:t>
            </w:r>
            <w:r>
              <w:rPr>
                <w:rFonts w:eastAsia="Microsoft Sans Serif" w:cs="Liberation Serif" w:ascii="Liberation Serif" w:hAnsi="Liberation Serif"/>
                <w:spacing w:val="-1"/>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 свидетельства</w:t>
              <w:tab/>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w:t>
              <w:tab/>
            </w:r>
            <w:r>
              <w:rPr>
                <w:rFonts w:eastAsia="Microsoft Sans Serif" w:cs="Liberation Serif" w:ascii="Liberation Serif" w:hAnsi="Liberation Serif"/>
                <w:spacing w:val="-2"/>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приступить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осуществлению</w:t>
              <w:tab/>
              <w:t xml:space="preserve"> </w:t>
            </w:r>
            <w:r>
              <w:rPr>
                <w:rFonts w:eastAsia="Microsoft Sans Serif" w:cs="Liberation Serif" w:ascii="Liberation Serif" w:hAnsi="Liberation Serif"/>
                <w:spacing w:val="-1"/>
                <w:sz w:val="24"/>
                <w:szCs w:val="24"/>
                <w:lang w:eastAsia="en-US"/>
              </w:rPr>
              <w:t>предусмотренных</w:t>
            </w:r>
          </w:p>
          <w:p>
            <w:pPr>
              <w:pStyle w:val="TableParagraph"/>
              <w:widowControl w:val="false"/>
              <w:jc w:val="both"/>
              <w:rPr>
                <w:rFonts w:ascii="Liberation Serif" w:hAnsi="Liberation Serif" w:eastAsia="Calibri" w:cs="Liberation Serif"/>
                <w:sz w:val="24"/>
                <w:szCs w:val="24"/>
              </w:rPr>
            </w:pPr>
            <w:r>
              <w:rPr>
                <w:rFonts w:eastAsia="Microsoft Sans Serif" w:cs="Liberation Serif" w:ascii="Liberation Serif" w:hAnsi="Liberation Serif"/>
                <w:sz w:val="24"/>
                <w:szCs w:val="24"/>
              </w:rPr>
              <w:t>свидетельством</w:t>
            </w:r>
            <w:r>
              <w:rPr>
                <w:rFonts w:eastAsia="Microsoft Sans Serif" w:cs="Liberation Serif" w:ascii="Liberation Serif" w:hAnsi="Liberation Serif"/>
                <w:spacing w:val="-10"/>
                <w:sz w:val="24"/>
                <w:szCs w:val="24"/>
              </w:rPr>
              <w:t xml:space="preserve"> </w:t>
            </w:r>
            <w:r>
              <w:rPr>
                <w:rFonts w:eastAsia="Microsoft Sans Serif" w:cs="Liberation Serif" w:ascii="Liberation Serif" w:hAnsi="Liberation Serif"/>
                <w:sz w:val="24"/>
                <w:szCs w:val="24"/>
              </w:rPr>
              <w:t>регулярных</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позднее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чем</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через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90</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дней</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утверждения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результатов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открытого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конкурса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окончания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срока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действия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последнего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выданных</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свидетельств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об</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осуществлении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перевозок</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данному</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маршруту</w:t>
            </w:r>
          </w:p>
        </w:tc>
      </w:tr>
    </w:tbl>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Раздел</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участникам</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p>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ФЗ № 220 от 13.07.2015 г.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допускаются юридические лица, индивидуальные предприниматели, участники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соответствующие следующим требованиям:</w:t>
      </w:r>
    </w:p>
    <w:p>
      <w:pPr>
        <w:pStyle w:val="Normal"/>
        <w:widowControl w:val="false"/>
        <w:tabs>
          <w:tab w:val="clear" w:pos="708"/>
          <w:tab w:val="left" w:pos="110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 наличие лицензии на осуществление деятельности по перевозкам пассажиров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предусмотрено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Федерации;</w:t>
      </w:r>
    </w:p>
    <w:p>
      <w:pPr>
        <w:pStyle w:val="Normal"/>
        <w:widowControl w:val="false"/>
        <w:tabs>
          <w:tab w:val="clear" w:pos="708"/>
          <w:tab w:val="left" w:pos="11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принятие на себя обязательства в случае предоставления участнику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права получения свидетельства об осуществлении перевозок по маршруту регулярных перевозок на территории Юргамышского муниципального округа Курганской области подтвердить в сроки, определенные конкурсной 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на праве собственности или на ином законном основании транспортных 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sectPr>
          <w:type w:val="nextPage"/>
          <w:pgSz w:w="11906" w:h="16838"/>
          <w:pgMar w:left="709" w:right="850" w:gutter="0" w:header="0" w:top="709" w:footer="0" w:bottom="1134"/>
          <w:pgNumType w:fmt="decimal"/>
          <w:formProt w:val="false"/>
          <w:textDirection w:val="lrTb"/>
          <w:docGrid w:type="default" w:linePitch="326" w:charSpace="4096"/>
        </w:sect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 не проведение ликвидации участника открытого конкурса - юридического лица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производства;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период;</w:t>
      </w:r>
    </w:p>
    <w:p>
      <w:pPr>
        <w:pStyle w:val="Normal"/>
        <w:widowControl w:val="false"/>
        <w:tabs>
          <w:tab w:val="clear" w:pos="708"/>
          <w:tab w:val="left" w:pos="1173"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наличие договора простого товарищества в письменной форме (для 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161"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отсутствие в отношении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 договора простого товарищества обстоятельств, предусмотренных ч. 8</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 220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w:t>
      </w:r>
      <w:r>
        <w:rPr>
          <w:rFonts w:eastAsia="Microsoft Sans Serif" w:cs="Liberation Serif" w:ascii="Liberation Serif" w:hAnsi="Liberation Serif"/>
          <w:spacing w:val="1"/>
          <w:sz w:val="24"/>
          <w:szCs w:val="24"/>
          <w:lang w:eastAsia="en-US"/>
        </w:rPr>
        <w:t>.07.</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w:t>
      </w:r>
      <w:r>
        <w:rPr>
          <w:rFonts w:eastAsia="Microsoft Sans Serif" w:cs="Liberation Serif" w:ascii="Liberation Serif" w:hAnsi="Liberation Serif"/>
          <w:spacing w:val="1"/>
          <w:sz w:val="24"/>
          <w:szCs w:val="24"/>
          <w:lang w:eastAsia="en-US"/>
        </w:rPr>
        <w:t xml:space="preserve"> </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ind w:firstLine="567"/>
        <w:jc w:val="center"/>
        <w:rPr>
          <w:rFonts w:ascii="Liberation Serif" w:hAnsi="Liberation Serif" w:eastAsia="Times New Roman" w:cs="Liberation Serif"/>
          <w:b/>
          <w:b/>
          <w:color w:val="000000"/>
          <w:sz w:val="24"/>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4.</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Требования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юридическим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индивидуальным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 xml:space="preserve">предпринимателям,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участникам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договора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простого товарищества, осуществляющим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 xml:space="preserve">регулярные </w:t>
      </w:r>
      <w:r>
        <w:rPr>
          <w:rFonts w:eastAsia="Microsoft Sans Serif" w:cs="Liberation Serif" w:ascii="Liberation Serif" w:hAnsi="Liberation Serif"/>
          <w:b/>
          <w:sz w:val="24"/>
          <w:szCs w:val="24"/>
          <w:lang w:eastAsia="en-US"/>
        </w:rPr>
        <w:t>перевозки</w:t>
      </w:r>
      <w:r>
        <w:rPr>
          <w:rFonts w:eastAsia="Microsoft Sans Serif" w:cs="Liberation Serif" w:ascii="Liberation Serif" w:hAnsi="Liberation Serif"/>
          <w:b/>
          <w:spacing w:val="-5"/>
          <w:sz w:val="24"/>
          <w:szCs w:val="24"/>
          <w:lang w:eastAsia="en-US"/>
        </w:rPr>
        <w:t xml:space="preserve">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widowControl w:val="false"/>
        <w:numPr>
          <w:ilvl w:val="0"/>
          <w:numId w:val="0"/>
        </w:numPr>
        <w:ind w:firstLine="567"/>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firstLine="567"/>
        <w:jc w:val="both"/>
        <w:rPr>
          <w:rFonts w:ascii="Liberation Serif" w:hAnsi="Liberation Serif" w:eastAsia="Times New Roman" w:cs="Liberation Serif"/>
          <w:color w:val="000000"/>
          <w:sz w:val="24"/>
        </w:rPr>
      </w:pPr>
      <w:r>
        <w:rPr>
          <w:rFonts w:eastAsia="Microsoft Sans Serif" w:cs="Liberation Serif" w:ascii="Liberation Serif" w:hAnsi="Liberation Serif"/>
          <w:sz w:val="24"/>
          <w:szCs w:val="24"/>
          <w:lang w:eastAsia="en-US"/>
        </w:rPr>
        <w:t>4. Требованиями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участникам договора простого товарищества, осуществляющим регулярные перевозки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являются:</w:t>
      </w:r>
    </w:p>
    <w:p>
      <w:pPr>
        <w:pStyle w:val="Normal"/>
        <w:widowControl w:val="false"/>
        <w:numPr>
          <w:ilvl w:val="0"/>
          <w:numId w:val="7"/>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различных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классов,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одновременно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соответствии с установленным расписанием, максимальному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количеству транспортных средств различных классов, предусмотренному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numPr>
          <w:ilvl w:val="0"/>
          <w:numId w:val="1"/>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соблюдение максимально допустимого соотношения между количеством рейсов,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количеством</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рейсов:</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расписанием,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составляющего пять процентов, К невыполненным не относятся рейсы, не выполненные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участников дорожного движения, снижения скорости движения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вызванного неблагоприятными погодными условиями или образовавшимися заторами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автомобильных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учтенные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сбоев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 не выполненные в период введения временного ограничения или прекращения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возникновении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неблагоприятных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природно-климатических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условий;</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передача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оператору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режиме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текущем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параметрах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фиксируемой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ГЛОНАСС/GPS,</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средствах;</w:t>
      </w:r>
    </w:p>
    <w:p>
      <w:pPr>
        <w:pStyle w:val="Normal"/>
        <w:widowControl w:val="false"/>
        <w:numPr>
          <w:ilvl w:val="0"/>
          <w:numId w:val="8"/>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исправной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 на качество перевозок, включены в реестр маршрутов регулярных перевозок 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p>
    <w:p>
      <w:pPr>
        <w:pStyle w:val="Normal"/>
        <w:widowControl w:val="false"/>
        <w:numPr>
          <w:ilvl w:val="0"/>
          <w:numId w:val="2"/>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информирование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десять</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осуществления </w:t>
      </w:r>
      <w:r>
        <w:rPr>
          <w:rFonts w:eastAsia="Microsoft Sans Serif" w:cs="Liberation Serif" w:ascii="Liberation Serif" w:hAnsi="Liberation Serif"/>
          <w:spacing w:val="-60"/>
          <w:sz w:val="24"/>
          <w:szCs w:val="24"/>
          <w:lang w:eastAsia="en-US"/>
        </w:rPr>
        <w:t xml:space="preserve"> </w:t>
      </w:r>
    </w:p>
    <w:p>
      <w:pPr>
        <w:pStyle w:val="Normal"/>
        <w:widowControl w:val="false"/>
        <w:tabs>
          <w:tab w:val="clear" w:pos="708"/>
          <w:tab w:val="left" w:pos="1062" w:leader="none"/>
        </w:tabs>
        <w:spacing w:before="0" w:after="0"/>
        <w:ind w:left="99"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062" w:leader="none"/>
        </w:tabs>
        <w:spacing w:before="0" w:after="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применением измененных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тарифов.</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5.</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предоставления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заинтересованным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 xml:space="preserve">разъяснений </w:t>
      </w:r>
      <w:r>
        <w:rPr>
          <w:rFonts w:eastAsia="Arial" w:cs="Liberation Serif" w:ascii="Liberation Serif" w:hAnsi="Liberation Serif"/>
          <w:b/>
          <w:bCs/>
          <w:spacing w:val="-63"/>
          <w:sz w:val="24"/>
          <w:szCs w:val="24"/>
          <w:lang w:eastAsia="en-US"/>
        </w:rPr>
        <w:t xml:space="preserve"> </w:t>
      </w:r>
      <w:r>
        <w:rPr>
          <w:rFonts w:eastAsia="Arial" w:cs="Liberation Serif" w:ascii="Liberation Serif" w:hAnsi="Liberation Serif"/>
          <w:b/>
          <w:bCs/>
          <w:sz w:val="24"/>
          <w:szCs w:val="24"/>
          <w:lang w:eastAsia="en-US"/>
        </w:rPr>
        <w:t>положений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конкурсной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документации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 внесении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изменений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tabs>
          <w:tab w:val="clear" w:pos="708"/>
          <w:tab w:val="left" w:pos="98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Любое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заинтересованное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запрос о разъяснении положений конкурсной документации.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 трех рабочих дней с даты поступления указанного запроса организатор конкурса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разъяснения положений конкурсной документации, если указанный запрос поступил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нему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1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запросу</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заинтересованного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разъяснения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быть размещены организатором конкурса на официальном сайте с указанием предмета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но без указания лица, от которого поступил запрос. Разъяснения 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изменять ее суть.</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Организатор</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принять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конкурсную</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документацию не позднее, чем за пять дней до даты окончания подачи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Изменение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предмета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допускается.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2"/>
          <w:sz w:val="24"/>
          <w:szCs w:val="24"/>
          <w:lang w:eastAsia="en-US"/>
        </w:rPr>
        <w:t xml:space="preserve"> 1      (   </w:t>
      </w:r>
      <w:r>
        <w:rPr>
          <w:rFonts w:eastAsia="Microsoft Sans Serif" w:cs="Liberation Serif" w:ascii="Liberation Serif" w:hAnsi="Liberation Serif"/>
          <w:sz w:val="24"/>
          <w:szCs w:val="24"/>
          <w:lang w:eastAsia="en-US"/>
        </w:rPr>
        <w:t>одного) дня с даты принятия решения о внесении изменений в конкурсную документацию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 изменения размещаются организатором конкурса в порядке, установленном 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 о проведении открытого конкурса, и в течение 2 (двух) рабочих дней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 этой даты направляются заказными письмами или в форме электронных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должен быть продлен таким 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чтобы с даты размещения на официальном сайте таких изменений до даты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этот срок составлял не менее 20 (двадцати)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 Если изменения в конкурсную документацию вносятся в отношении отдельного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продлен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Microsoft Sans Serif" w:cs="Liberation Serif"/>
          <w:b/>
          <w:b/>
          <w:sz w:val="24"/>
          <w:szCs w:val="24"/>
          <w:lang w:eastAsia="en-US"/>
        </w:rPr>
      </w:pPr>
      <w:r>
        <w:rPr>
          <w:rFonts w:eastAsia="Arial" w:cs="Liberation Serif" w:ascii="Liberation Serif" w:hAnsi="Liberation Serif"/>
          <w:b/>
          <w:bCs/>
          <w:sz w:val="24"/>
          <w:szCs w:val="24"/>
          <w:lang w:eastAsia="en-US"/>
        </w:rPr>
        <w:t>Раздел 6. Форма заявки на участие в открытом конкурсе и требования к</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содержанию</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данной</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заявки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числе</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описанию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предложения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xml:space="preserve">участника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инструкция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ее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заполнению</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9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8. Заявка на участие в открытом конкурсе подается по форме согласно </w:t>
      </w:r>
      <w:r>
        <w:rPr>
          <w:rFonts w:eastAsia="Microsoft Sans Serif" w:cs="Liberation Serif" w:ascii="Liberation Serif" w:hAnsi="Liberation Serif"/>
          <w:color w:val="0D0D0D"/>
          <w:sz w:val="24"/>
          <w:szCs w:val="24"/>
          <w:lang w:eastAsia="en-US"/>
        </w:rPr>
        <w:t>приложению</w:t>
      </w:r>
      <w:r>
        <w:rPr>
          <w:rFonts w:eastAsia="Microsoft Sans Serif" w:cs="Liberation Serif" w:ascii="Liberation Serif" w:hAnsi="Liberation Serif"/>
          <w:color w:val="0D0D0D"/>
          <w:spacing w:val="-61"/>
          <w:sz w:val="24"/>
          <w:szCs w:val="24"/>
          <w:lang w:eastAsia="en-US"/>
        </w:rPr>
        <w:t xml:space="preserve"> </w:t>
      </w:r>
      <w:r>
        <w:rPr>
          <w:rFonts w:eastAsia="Microsoft Sans Serif" w:cs="Liberation Serif" w:ascii="Liberation Serif" w:hAnsi="Liberation Serif"/>
          <w:color w:val="0D0D0D"/>
          <w:sz w:val="24"/>
          <w:szCs w:val="24"/>
          <w:lang w:eastAsia="en-US"/>
        </w:rPr>
        <w:t>2 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Заявка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содержать:</w:t>
      </w:r>
    </w:p>
    <w:p>
      <w:pPr>
        <w:pStyle w:val="Normal"/>
        <w:widowControl w:val="false"/>
        <w:numPr>
          <w:ilvl w:val="0"/>
          <w:numId w:val="9"/>
        </w:numPr>
        <w:tabs>
          <w:tab w:val="clear" w:pos="708"/>
          <w:tab w:val="left" w:pos="1010" w:leader="none"/>
          <w:tab w:val="left" w:pos="1328" w:leader="none"/>
          <w:tab w:val="left" w:pos="1687" w:leader="none"/>
          <w:tab w:val="left" w:pos="2395" w:leader="none"/>
          <w:tab w:val="left" w:pos="2455" w:leader="none"/>
          <w:tab w:val="left" w:pos="3562" w:leader="none"/>
          <w:tab w:val="left" w:pos="3962" w:leader="none"/>
          <w:tab w:val="left" w:pos="4634" w:leader="none"/>
          <w:tab w:val="left" w:pos="4685" w:leader="none"/>
          <w:tab w:val="left" w:pos="4997" w:leader="none"/>
          <w:tab w:val="left" w:pos="5388" w:leader="none"/>
          <w:tab w:val="left" w:pos="5545" w:leader="none"/>
          <w:tab w:val="left" w:pos="5617" w:leader="none"/>
          <w:tab w:val="left" w:pos="6524" w:leader="none"/>
          <w:tab w:val="left" w:pos="6620" w:leader="none"/>
          <w:tab w:val="left" w:pos="6709" w:leader="none"/>
          <w:tab w:val="left" w:pos="6872" w:leader="none"/>
          <w:tab w:val="left" w:pos="6992" w:leader="none"/>
          <w:tab w:val="left" w:pos="7705" w:leader="none"/>
          <w:tab w:val="left" w:pos="8127" w:leader="none"/>
          <w:tab w:val="left" w:pos="8647" w:leader="none"/>
          <w:tab w:val="left" w:pos="9123" w:leader="none"/>
          <w:tab w:val="left" w:pos="9380" w:leader="none"/>
          <w:tab w:val="left" w:pos="9898" w:leader="none"/>
          <w:tab w:val="left" w:pos="10022" w:leader="none"/>
          <w:tab w:val="left" w:pos="10248" w:leader="none"/>
        </w:tabs>
        <w:spacing w:before="0" w:after="0"/>
        <w:ind w:left="0"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места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государственный регистрационный номер записи о  создании юридического лица,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8"/>
          <w:sz w:val="24"/>
          <w:szCs w:val="24"/>
          <w:lang w:eastAsia="en-US"/>
        </w:rPr>
        <w:t xml:space="preserve"> </w:t>
      </w:r>
      <w:r>
        <w:rPr>
          <w:rFonts w:eastAsia="Microsoft Sans Serif" w:cs="Liberation Serif" w:ascii="Liberation Serif" w:hAnsi="Liberation Serif"/>
          <w:sz w:val="24"/>
          <w:szCs w:val="24"/>
          <w:lang w:eastAsia="en-US"/>
        </w:rPr>
        <w:t>регистрации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7"/>
          <w:sz w:val="24"/>
          <w:szCs w:val="24"/>
          <w:lang w:eastAsia="en-US"/>
        </w:rPr>
        <w:t xml:space="preserve"> </w:t>
      </w:r>
      <w:r>
        <w:rPr>
          <w:rFonts w:eastAsia="Microsoft Sans Serif" w:cs="Liberation Serif" w:ascii="Liberation Serif" w:hAnsi="Liberation Serif"/>
          <w:sz w:val="24"/>
          <w:szCs w:val="24"/>
          <w:lang w:eastAsia="en-US"/>
        </w:rPr>
        <w:t>месту</w:t>
      </w:r>
      <w:r>
        <w:rPr>
          <w:rFonts w:eastAsia="Microsoft Sans Serif" w:cs="Liberation Serif" w:ascii="Liberation Serif" w:hAnsi="Liberation Serif"/>
          <w:spacing w:val="25"/>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данные</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 xml:space="preserve">государственный регистрационный </w:t>
      </w:r>
      <w:r>
        <w:rPr>
          <w:rFonts w:eastAsia="Microsoft Sans Serif" w:cs="Liberation Serif" w:ascii="Liberation Serif" w:hAnsi="Liberation Serif"/>
          <w:spacing w:val="-2"/>
          <w:sz w:val="24"/>
          <w:szCs w:val="24"/>
          <w:lang w:eastAsia="en-US"/>
        </w:rPr>
        <w:t xml:space="preserve">номер </w:t>
      </w:r>
      <w:r>
        <w:rPr>
          <w:rFonts w:eastAsia="Microsoft Sans Serif" w:cs="Liberation Serif" w:ascii="Liberation Serif" w:hAnsi="Liberation Serif"/>
          <w:sz w:val="24"/>
          <w:szCs w:val="24"/>
          <w:lang w:eastAsia="en-US"/>
        </w:rPr>
        <w:t>записи о государственной регистрации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контактного</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телефона;</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идентификационный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 xml:space="preserve">номер </w:t>
      </w:r>
      <w:r>
        <w:rPr>
          <w:rFonts w:eastAsia="Microsoft Sans Serif" w:cs="Liberation Serif" w:ascii="Liberation Serif" w:hAnsi="Liberation Serif"/>
          <w:sz w:val="24"/>
          <w:szCs w:val="24"/>
          <w:lang w:eastAsia="en-US"/>
        </w:rPr>
        <w:t xml:space="preserve">налогоплательщика; </w:t>
      </w:r>
      <w:r>
        <w:rPr>
          <w:rFonts w:eastAsia="Microsoft Sans Serif" w:cs="Liberation Serif" w:ascii="Liberation Serif" w:hAnsi="Liberation Serif"/>
          <w:spacing w:val="-2"/>
          <w:sz w:val="24"/>
          <w:szCs w:val="24"/>
          <w:lang w:eastAsia="en-US"/>
        </w:rPr>
        <w:t xml:space="preserve">документ, </w:t>
      </w:r>
      <w:r>
        <w:rPr>
          <w:rFonts w:eastAsia="Microsoft Sans Serif" w:cs="Liberation Serif" w:ascii="Liberation Serif" w:hAnsi="Liberation Serif"/>
          <w:sz w:val="24"/>
          <w:szCs w:val="24"/>
          <w:lang w:eastAsia="en-US"/>
        </w:rPr>
        <w:t>подтверждающий полномочия лица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назначении или об избрании либо приказа о назначении физического лица на должность,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физическое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обладает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руководитель).</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действует</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печатью 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руководителем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должна содержать такой документ, подтверждающий полномочия такого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копии учредительных документов заявителя (для юридического лица); копии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деятельности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перевозкам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 xml:space="preserve">иных </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лиц</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автобусами;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 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 вреда здоровью граждан и произошедших по 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 предпринимателя, участников договора 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 или их работников в течение года, 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 (далее договоры обязательного страхования гражданской 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опыт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 связанных с осуществлением регулярных перевозок, копии документов о приемке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заверенные копии свидетельств об осуществлении перевозок по маршруту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или иных документов, выданных в соответствии с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 субъектов Российской Федерации, муниципальными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предложение участника открытого конкурса в отношении лота, на участие в 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 заявка на участие в открытом конкурсе, по форме согласно приложению 5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 транспортных средств, принадлежащих заявителю на праве собственности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регулярных перевозок:</w:t>
      </w:r>
      <w:r>
        <w:drawing>
          <wp:anchor behindDoc="0" distT="0" distB="0" distL="0" distR="0" simplePos="0" locked="0" layoutInCell="0" allowOverlap="1" relativeHeight="4">
            <wp:simplePos x="0" y="0"/>
            <wp:positionH relativeFrom="page">
              <wp:posOffset>720090</wp:posOffset>
            </wp:positionH>
            <wp:positionV relativeFrom="paragraph">
              <wp:posOffset>-635</wp:posOffset>
            </wp:positionV>
            <wp:extent cx="24130" cy="12065"/>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24130" cy="12065"/>
                    </a:xfrm>
                    <a:prstGeom prst="rect">
                      <a:avLst/>
                    </a:prstGeom>
                  </pic:spPr>
                </pic:pic>
              </a:graphicData>
            </a:graphic>
          </wp:anchor>
        </w:drawing>
      </w:r>
      <w:r>
        <w:rPr>
          <w:rFonts w:eastAsia="Microsoft Sans Serif" w:cs="Liberation Serif" w:ascii="Liberation Serif" w:hAnsi="Liberation Serif"/>
          <w:sz w:val="24"/>
          <w:szCs w:val="24"/>
          <w:lang w:eastAsia="en-US"/>
        </w:rPr>
        <w:t xml:space="preserve"> наличие низкого пола (при наличии); наличие кондиционера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 для перевозок пассажиров из числа инвалидов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информационного табло, обеспечивающего автоматическое отображение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остановочных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окружающей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системы безналичной оплаты проезда (при наличии); наличие оборудования для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использования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газомоторного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детскими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колясками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механизмом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угла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наклона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спинки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наличии); наличие багажного отделения, предусмотренного конструкцией 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наличии);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оснащение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принадлежащих заявителю на праве собственности или на 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ГЛОНАСС или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ГЛОНАСС/GPS;</w:t>
      </w:r>
    </w:p>
    <w:p>
      <w:pPr>
        <w:pStyle w:val="Normal"/>
        <w:widowControl w:val="false"/>
        <w:tabs>
          <w:tab w:val="clear" w:pos="708"/>
          <w:tab w:val="left" w:pos="10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декларация о соответствии заявителя требованиям, предусмотренным п. 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6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94"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абзацами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третьим,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шестым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предоставляются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Все листы заявки на участие в открытом конкурсе, все листы тома такой 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 быть прошиты и пронумерованы. Заявка на участие в открытом конкурсе и 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 приложению 7 к настоящей конкурсной документации, быть скреплены печатью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 Соблюдение заявителем указанных требований означает, что информация 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документы, входящие в состав заявки на участие в открытом конкурсе и тома заявки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поданы от имени заявителя и он несет ответственность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подлинность 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достоверность этих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документов.</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Заполнение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 подпунктами 4, 5, 7 и 10 пункта 9 настоящей конкурсной документации,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 путем заполнения соответствующих форм, указанных в приложениях 2 -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7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12. Сведения и документы, входящие в состав заявки на участие в открытом конкурсе,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должны быть заполнены разборчиво, не иметь подчисток, приписок, зачеркнутых слов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оговоренных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исправлений,</w:t>
      </w:r>
      <w:r>
        <w:rPr>
          <w:rFonts w:eastAsia="Microsoft Sans Serif" w:cs="Liberation Serif" w:ascii="Liberation Serif" w:hAnsi="Liberation Serif"/>
          <w:spacing w:val="24"/>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тате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серьезных</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повреждений,</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которых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 позволяет</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однозначно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истолковать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содержание.</w:t>
      </w:r>
    </w:p>
    <w:p>
      <w:pPr>
        <w:pStyle w:val="Normal"/>
        <w:widowControl w:val="false"/>
        <w:tabs>
          <w:tab w:val="clear" w:pos="708"/>
          <w:tab w:val="left" w:pos="12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русском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языке.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иностранного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надлежащим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легализованы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международными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Российской Федерации.</w:t>
      </w:r>
    </w:p>
    <w:p>
      <w:pPr>
        <w:pStyle w:val="Normal"/>
        <w:widowControl w:val="false"/>
        <w:tabs>
          <w:tab w:val="clear" w:pos="708"/>
          <w:tab w:val="left" w:pos="172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14. Представляемая участником открытого конкурса информация, в том числе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описании предложения участника открытого конкурса, не должна допускать разночтений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 двусмысленное толкование, содержать слова «не более», «не менее», «или» и так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есть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конкретной.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7.</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Порядок, место,</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дата</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время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окончания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подачи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в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 Заявка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подается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 xml:space="preserve">окончания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16. Заявка на участие в открытом конкурсе подается в письменной форме в 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экземпляре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запечатанном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позволяющем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просматривать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и номер лота, на участие в котором подается данная заявка. Подача 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 на участие в открытом конкурсе по нескольким лотам либо подача 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на участие в открытом конкурсе одного или нескольких участников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почтового адреса (для юридического лица) или фамилии, имени, отчества,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является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обязательным.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17. Заявитель вправе подать только одну заявку на участие в открытом конкурсе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предусмотренного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на участие в открытом конкурсе подаются отдельно в отношении каждого лота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z w:val="24"/>
          <w:szCs w:val="24"/>
          <w:lang w:eastAsia="en-US"/>
        </w:rPr>
        <w:t>18. 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начала,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время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окончания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подачи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заявок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участие</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открытом</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конкурсе указаны в разделе 2 «Информационная карта открытого конкурса» настоящей</w:t>
      </w:r>
      <w:r>
        <w:rPr>
          <w:rFonts w:eastAsia="Microsoft Sans Serif" w:cs="Liberation Serif" w:ascii="Liberation Serif" w:hAnsi="Liberation Serif"/>
          <w:color w:val="0D0D0D"/>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z w:val="24"/>
          <w:szCs w:val="24"/>
          <w:lang w:eastAsia="en-US"/>
        </w:rPr>
      </w:pPr>
      <w:r>
        <w:rPr>
          <w:rFonts w:eastAsia="Microsoft Sans Serif" w:cs="Liberation Serif" w:ascii="Liberation Serif" w:hAnsi="Liberation Serif"/>
          <w:color w:val="0D0D0D"/>
          <w:sz w:val="24"/>
          <w:szCs w:val="24"/>
          <w:lang w:eastAsia="en-US"/>
        </w:rPr>
        <w:t>конкурсной</w:t>
      </w:r>
      <w:r>
        <w:rPr>
          <w:rFonts w:eastAsia="Microsoft Sans Serif" w:cs="Liberation Serif" w:ascii="Liberation Serif" w:hAnsi="Liberation Serif"/>
          <w:color w:val="0D0D0D"/>
          <w:spacing w:val="4"/>
          <w:sz w:val="24"/>
          <w:szCs w:val="24"/>
          <w:lang w:eastAsia="en-US"/>
        </w:rPr>
        <w:t xml:space="preserve"> </w:t>
      </w:r>
      <w:r>
        <w:rPr>
          <w:rFonts w:eastAsia="Microsoft Sans Serif" w:cs="Liberation Serif" w:ascii="Liberation Serif" w:hAnsi="Liberation Serif"/>
          <w:color w:val="0D0D0D"/>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19. Каждый конверт с заявкой на участие в открытом конкурсе, поступивший в 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 в конкурсной документации, регистрируются организатором конкурса Отказ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приеме и регистрации конверта с заявкой на участие в открытом конкурсе, на котором не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 информации не допускаются. По требованию заявителя, подающего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 с заявкой на участие в открытом конкурсе, либо его представителя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выдает расписку в получении такого конверта с указанием даты и времени 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получения.</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 xml:space="preserve">Раздел 8. Порядок и сроки отзыва заявок на участие в открытом конкурсе, порядок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возврата заявок на участие в открытом конкурсе (в том числе поступивших после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окончания срока их подачи), порядок внесения изменений в заявки на участие 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20. Заявитель, подавший заявку на участие в открытом конкурсе, вправе изменить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 настоящей конкурсной документацией, а также отозвать ее в любое время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процедуры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21. Изменение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представителем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нового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конверта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измененной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содержащей сведения и документы, предусмотренные пунктом 9 настоящей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22. Отозванные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представителю на основании письменного обращения заявителя об отзыве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такого обращения путем вручения под расписку заявителю, 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заказным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 xml:space="preserve">уведомлением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tabs>
          <w:tab w:val="clear" w:pos="708"/>
          <w:tab w:val="left" w:pos="91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23. Конверт с заявкой на участие в открытом конкурсе, поступивший после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 подачи заявок на участие в открытом конкурсе, не вскрывается и в случае, если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представителю в течение пяти рабочих дней после окончания указанного срока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9.</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вскрытия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конвертов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заявками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на участие</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24. Публично,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один</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день.</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25. Непосредственно перед вскрытием конвертов, но не ранее времени, указанного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 о проведении открытого конкурса, организатор конкурса прекращает прием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 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2"/>
          <w:sz w:val="24"/>
          <w:szCs w:val="24"/>
          <w:lang w:eastAsia="en-US"/>
        </w:rPr>
      </w:pPr>
      <w:r>
        <w:rPr>
          <w:rFonts w:eastAsia="Microsoft Sans Serif" w:cs="Liberation Serif" w:ascii="Liberation Serif" w:hAnsi="Liberation Serif"/>
          <w:sz w:val="24"/>
          <w:szCs w:val="24"/>
          <w:lang w:eastAsia="en-US"/>
        </w:rPr>
        <w:t>26.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до начала процедуры вскрытия конвертов. В случае установления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факта подачи одним заявителем двух и более заявок на участие в конкурсе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что</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поданные</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ранее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конкурсе этим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отозваны,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поданные в отношении данного лота, не рассматриваются и 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этому</w:t>
      </w:r>
      <w:r>
        <w:rPr>
          <w:rFonts w:eastAsia="Microsoft Sans Serif" w:cs="Liberation Serif" w:ascii="Liberation Serif" w:hAnsi="Liberation Serif"/>
          <w:spacing w:val="-2"/>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заявителю.</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рассматриваются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 заявителям.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28. Заявители,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подавшие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 xml:space="preserve">представители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присутствовать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53" w:leader="none"/>
        </w:tabs>
        <w:ind w:firstLine="709"/>
        <w:jc w:val="both"/>
        <w:rPr>
          <w:rFonts w:ascii="Liberation Serif" w:hAnsi="Liberation Serif" w:eastAsia="Microsoft Sans Serif" w:cs="Liberation Serif"/>
          <w:sz w:val="24"/>
          <w:szCs w:val="24"/>
          <w:lang w:eastAsia="en-US"/>
        </w:rPr>
      </w:pPr>
      <w:r>
        <mc:AlternateContent>
          <mc:Choice Requires="wpg">
            <w:drawing>
              <wp:anchor behindDoc="1" distT="0" distB="0" distL="114300" distR="114300" simplePos="0" locked="0" layoutInCell="0" allowOverlap="1" relativeHeight="7">
                <wp:simplePos x="0" y="0"/>
                <wp:positionH relativeFrom="page">
                  <wp:posOffset>720090</wp:posOffset>
                </wp:positionH>
                <wp:positionV relativeFrom="paragraph">
                  <wp:posOffset>1270</wp:posOffset>
                </wp:positionV>
                <wp:extent cx="23495" cy="5715"/>
                <wp:effectExtent l="0" t="0" r="635" b="0"/>
                <wp:wrapNone/>
                <wp:docPr id="3" name="Group 3"/>
                <a:graphic xmlns:a="http://schemas.openxmlformats.org/drawingml/2006/main">
                  <a:graphicData uri="http://schemas.microsoft.com/office/word/2010/wordprocessingGroup">
                    <wpg:wgp>
                      <wpg:cNvGrpSpPr/>
                      <wpg:grpSpPr>
                        <a:xfrm>
                          <a:off x="0" y="0"/>
                          <a:ext cx="23400" cy="5760"/>
                          <a:chOff x="0" y="0"/>
                          <a:chExt cx="23400" cy="5760"/>
                        </a:xfrm>
                      </wpg:grpSpPr>
                      <pic:pic xmlns:pic="http://schemas.openxmlformats.org/drawingml/2006/picture">
                        <pic:nvPicPr>
                          <pic:cNvPr id="0" name="Picture 4" descr=""/>
                          <pic:cNvPicPr/>
                        </pic:nvPicPr>
                        <pic:blipFill>
                          <a:blip r:embed="rId4"/>
                          <a:stretch/>
                        </pic:blipFill>
                        <pic:spPr>
                          <a:xfrm>
                            <a:off x="0" y="0"/>
                            <a:ext cx="12240" cy="5760"/>
                          </a:xfrm>
                          <a:prstGeom prst="rect">
                            <a:avLst/>
                          </a:prstGeom>
                          <a:ln w="0">
                            <a:noFill/>
                          </a:ln>
                        </pic:spPr>
                      </pic:pic>
                      <wps:wsp>
                        <wps:cNvSpPr/>
                        <wps:spPr>
                          <a:xfrm>
                            <a:off x="17280" y="3240"/>
                            <a:ext cx="6480" cy="0"/>
                          </a:xfrm>
                          <a:prstGeom prst="line">
                            <a:avLst/>
                          </a:prstGeom>
                          <a:ln w="0">
                            <a:solidFill>
                              <a:srgbClr val="bcbcbc"/>
                            </a:solidFill>
                          </a:ln>
                        </wps:spPr>
                        <wps:style>
                          <a:lnRef idx="0"/>
                          <a:fillRef idx="0"/>
                          <a:effectRef idx="0"/>
                          <a:fontRef idx="minor"/>
                        </wps:style>
                        <wps:bodyPr/>
                      </wps:wsp>
                    </wpg:wgp>
                  </a:graphicData>
                </a:graphic>
              </wp:anchor>
            </w:drawing>
          </mc:Choice>
          <mc:Fallback>
            <w:pict>
              <v:group id="shape_0" alt="Group 3" style="position:absolute;margin-left:56.7pt;margin-top:0.1pt;width:1.8pt;height:0.45pt" coordorigin="1134,2" coordsiz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4" stroked="f" o:allowincell="f" style="position:absolute;left:1134;top:2;width:18;height:8;mso-wrap-style:none;v-text-anchor:middle;mso-position-horizontal-relative:page" type="_x0000_t75">
                  <v:imagedata r:id="rId5" o:detectmouseclick="t"/>
                  <v:stroke color="#3465a4" joinstyle="round" endcap="flat"/>
                  <w10:wrap type="none"/>
                </v:shape>
                <v:line id="shape_0" from="1161,7" to="1170,7" ID="Line 5" stroked="t" o:allowincell="f" style="position:absolute;mso-position-horizontal-relative:page">
                  <v:stroke color="#bcbcbc" joinstyle="round" endcap="flat"/>
                  <v:fill o:detectmouseclick="t" on="false"/>
                  <w10:wrap type="none"/>
                </v:line>
              </v:group>
            </w:pict>
          </mc:Fallback>
        </mc:AlternateContent>
      </w:r>
      <w:r>
        <w:rPr>
          <w:rFonts w:eastAsia="Microsoft Sans Serif" w:cs="Liberation Serif" w:ascii="Liberation Serif" w:hAnsi="Liberation Serif"/>
          <w:sz w:val="24"/>
          <w:szCs w:val="24"/>
          <w:lang w:eastAsia="en-US"/>
        </w:rPr>
        <w:t>29. Наименование, адрес места нахождения (для юридического лица), фамилия, имя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 имеется, отчество, адрес регистрации по месту жительства (для 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 наименование, адрес места нахождения (адрес регистрации по месту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жительства) (для уполномоченного участника договора простого товарищества) 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конверт с заявкой на участие в открытом конкурсе которого вскрывается,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 сведения о наличии документов, указанных в прилагаемой к заявке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обстоятельства,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указанные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 объявляются при вскрытии конвертов и вносятся в протокол 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окончании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 подано 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вносится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30. В случае, если по окончании срока подачи заявок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рассматривается конкурсной комиссией в соответствии с порядком рассмотрения 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разделе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31.Протокол вскрытия конвертов с заявками на участие в открытом конкурсе ведется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подписывается всеми присутствующими на ее заседании членами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конкурсной комиссии непосредственно после вскрытия таких конвертов и не 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32.Организатор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видеозапись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 таких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33. Возврат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случаях,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26</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27</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 конкурса в течение пяти рабочих дней с даты вскрытия конвертов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10.</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рассмотрения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34. В течение трех рабочих дней с даты вскрытия конвертов организатор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направляет, в том числе с использованием региональной системы межведомственного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взаимодействия,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межведомственные запросы в другие 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органы и организации в соответствии с их компетенцией о предоставлении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необходимых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 требованиям, указанным в пункте 2 настоящей конкурсной документации,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содержащейся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пунктом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35. Конкурсная комиссия рассматривает заявки на участие в открытом конкурсе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предмет</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 соответствия подавших такие заявки заявителей требованиям, указанным в пункте 2</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36. По результатам рассмотрения заявок на участие в открытом конкурсе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 принимается решение о допуске заявителя, подавшего заявку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 либо об отказе в допуске такого заявителя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принимается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 и признания поданной таким заявителем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Основанием для отказа в допуске заявителя к участию в открытом конкурсе является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отказе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 конкурсе всех заявителей, подавших заявки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только одного заявителя, подавшего заявку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 только в отношении того лота, решение об отказе в допуске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 принято относительно всех заявителей, подавших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 принято относительно только одного заявителя, подавшего заявку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38.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содержащихся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конкурсная комиссия обязана отклонить такую 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любом этапе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39. Решение конкурсной комиссии, принятое по результатам рассмотрения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оформляется протоколом рассмотрения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открытом конкурсе, который ведется конкурсной комиссией, подписывается всеми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заседании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 заявок и размещается на официальном сайте не позднее рабочего 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подписания.</w:t>
      </w:r>
    </w:p>
    <w:p>
      <w:pPr>
        <w:pStyle w:val="Normal"/>
        <w:widowControl w:val="false"/>
        <w:numPr>
          <w:ilvl w:val="0"/>
          <w:numId w:val="0"/>
        </w:numPr>
        <w:ind w:firstLine="709"/>
        <w:jc w:val="both"/>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оценки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сопоставления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40. Конкурсная комиссия осуществляет оценку и сопоставление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41. Оценка и сопоставление заявок на участие в открытом конкурсе 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 критериям, указанным в приложении 1 к настоящей 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(далее критерии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Оценка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определяется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суммирования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 присвоенных конкурсной комиссией такой заявке по каждому критерию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согласно шкале для оценки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указанной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приложении 2</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42. При оценке заявки на участие в открытом конкурсе по очередному лоту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не учитываются транспортные средства, предлагаемые участником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этим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25" w:leader="none"/>
        </w:tabs>
        <w:ind w:firstLine="709"/>
        <w:jc w:val="both"/>
        <w:rPr>
          <w:rFonts w:ascii="Liberation Serif" w:hAnsi="Liberation Serif" w:eastAsia="Microsoft Sans Serif" w:cs="Liberation Serif"/>
          <w:sz w:val="24"/>
          <w:szCs w:val="24"/>
          <w:lang w:eastAsia="en-US"/>
        </w:rPr>
      </w:pPr>
      <w:r>
        <w:drawing>
          <wp:anchor behindDoc="0" distT="0" distB="0" distL="0" distR="0" simplePos="0" locked="0" layoutInCell="0" allowOverlap="1" relativeHeight="5">
            <wp:simplePos x="0" y="0"/>
            <wp:positionH relativeFrom="page">
              <wp:posOffset>720090</wp:posOffset>
            </wp:positionH>
            <wp:positionV relativeFrom="paragraph">
              <wp:posOffset>1905</wp:posOffset>
            </wp:positionV>
            <wp:extent cx="5715" cy="5715"/>
            <wp:effectExtent l="0" t="0" r="0" b="0"/>
            <wp:wrapNone/>
            <wp:docPr id="4"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wps12"/>
                    <pic:cNvPicPr>
                      <a:picLocks noChangeAspect="1" noChangeArrowheads="1"/>
                    </pic:cNvPicPr>
                  </pic:nvPicPr>
                  <pic:blipFill>
                    <a:blip r:embed="rId6"/>
                    <a:stretch>
                      <a:fillRect/>
                    </a:stretch>
                  </pic:blipFill>
                  <pic:spPr bwMode="auto">
                    <a:xfrm>
                      <a:off x="0" y="0"/>
                      <a:ext cx="5715" cy="5715"/>
                    </a:xfrm>
                    <a:prstGeom prst="rect">
                      <a:avLst/>
                    </a:prstGeom>
                  </pic:spPr>
                </pic:pic>
              </a:graphicData>
            </a:graphic>
          </wp:anchor>
        </w:drawing>
      </w:r>
      <w:r>
        <w:rPr>
          <w:rFonts w:eastAsia="Microsoft Sans Serif" w:cs="Liberation Serif" w:ascii="Liberation Serif" w:hAnsi="Liberation Serif"/>
          <w:sz w:val="24"/>
          <w:szCs w:val="24"/>
          <w:lang w:eastAsia="en-US"/>
        </w:rPr>
        <w:t>43.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присваивает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порядковый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уменьшения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присваивается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 победителем открытого конкурса признается тот участник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 которого получила высшую оценку по сумме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заявок, а при </w:t>
      </w:r>
      <w:r>
        <w:rPr>
          <w:rFonts w:eastAsia="Microsoft Sans Serif" w:cs="Liberation Serif" w:ascii="Liberation Serif" w:hAnsi="Liberation Serif"/>
          <w:spacing w:val="-1"/>
          <w:sz w:val="24"/>
          <w:szCs w:val="24"/>
          <w:lang w:eastAsia="en-US"/>
        </w:rPr>
        <w:t xml:space="preserve">отсутствии такого участника </w:t>
      </w:r>
      <w:r>
        <w:rPr>
          <w:rFonts w:eastAsia="Microsoft Sans Serif" w:cs="Liberation Serif" w:ascii="Liberation Serif" w:hAnsi="Liberation Serif"/>
          <w:spacing w:val="-1"/>
          <w:w w:val="125"/>
          <w:sz w:val="24"/>
          <w:szCs w:val="24"/>
          <w:lang w:eastAsia="en-US"/>
        </w:rPr>
        <w:t xml:space="preserve">— </w:t>
      </w:r>
      <w:r>
        <w:rPr>
          <w:rFonts w:eastAsia="Microsoft Sans Serif" w:cs="Liberation Serif" w:ascii="Liberation Serif" w:hAnsi="Liberation Serif"/>
          <w:spacing w:val="-1"/>
          <w:sz w:val="24"/>
          <w:szCs w:val="24"/>
          <w:lang w:eastAsia="en-US"/>
        </w:rPr>
        <w:t>участник открытого конкурса, заявка которого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подана ранее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других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44. Конкурсная комиссия ведет протокол оценки и сопоставления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подписывается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всеми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комиссии не позднее рабочего дня, следующего за днем окончания проведения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и размещается на 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днем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протокола.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45. Любой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на официальном сайте 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46. Организатор конкурса в течение двух рабочих дней со дня поступления 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обязан представить участнику открытого конкурса в письменной форме или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 электронного документа соответствующие разъяснения.</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47. Результаты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могут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обжалованы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судебном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порядке.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64"/>
          <w:sz w:val="24"/>
          <w:szCs w:val="24"/>
          <w:lang w:eastAsia="en-US"/>
        </w:rPr>
      </w:pPr>
      <w:r>
        <w:rPr>
          <w:rFonts w:eastAsia="Arial" w:cs="Liberation Serif" w:ascii="Liberation Serif" w:hAnsi="Liberation Serif"/>
          <w:b/>
          <w:bCs/>
          <w:sz w:val="24"/>
          <w:szCs w:val="24"/>
          <w:lang w:eastAsia="en-US"/>
        </w:rPr>
        <w:t>Раздел 12. Срок, место и порядок выдачи свидетельств об осуществлении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муниципальным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маршрутам регулярных</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результатам открытого конкурса</w:t>
      </w:r>
      <w:r>
        <w:rPr>
          <w:rFonts w:eastAsia="Arial" w:cs="Liberation Serif" w:ascii="Liberation Serif" w:hAnsi="Liberation Serif"/>
          <w:b/>
          <w:bCs/>
          <w:spacing w:val="-64"/>
          <w:sz w:val="24"/>
          <w:szCs w:val="24"/>
          <w:lang w:eastAsia="en-US"/>
        </w:rPr>
        <w:t xml:space="preserve">                                                                                                               </w:t>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48. По результатам открытого конкурса организатор конкурса выдает свидетельство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карты соответствующего маршрута регулярных перевозок на срок не менее, чем пять лет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победителю этого конкурса в течение десяти дней со дня подтверждения им наличия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 xml:space="preserve">открытом  конкурсе. </w:t>
      </w:r>
      <w:r>
        <w:rPr/>
        <w:drawing>
          <wp:inline distT="0" distB="0" distL="0" distR="0">
            <wp:extent cx="9525" cy="9525"/>
            <wp:effectExtent l="0" t="0" r="0" b="0"/>
            <wp:docPr id="5"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wps14"/>
                    <pic:cNvPicPr>
                      <a:picLocks noChangeAspect="1" noChangeArrowheads="1"/>
                    </pic:cNvPicPr>
                  </pic:nvPicPr>
                  <pic:blipFill>
                    <a:blip r:embed="rId7"/>
                    <a:stretch>
                      <a:fillRect/>
                    </a:stretch>
                  </pic:blipFill>
                  <pic:spPr bwMode="auto">
                    <a:xfrm>
                      <a:off x="0" y="0"/>
                      <a:ext cx="9525" cy="9525"/>
                    </a:xfrm>
                    <a:prstGeom prst="rect">
                      <a:avLst/>
                    </a:prstGeom>
                  </pic:spPr>
                </pic:pic>
              </a:graphicData>
            </a:graphic>
          </wp:inline>
        </w:drawing>
      </w:r>
      <w:r>
        <w:drawing>
          <wp:anchor behindDoc="1" distT="0" distB="0" distL="0" distR="0" simplePos="0" locked="0" layoutInCell="0" allowOverlap="1" relativeHeight="6">
            <wp:simplePos x="0" y="0"/>
            <wp:positionH relativeFrom="page">
              <wp:posOffset>720090</wp:posOffset>
            </wp:positionH>
            <wp:positionV relativeFrom="paragraph">
              <wp:posOffset>1577340</wp:posOffset>
            </wp:positionV>
            <wp:extent cx="18415" cy="18415"/>
            <wp:effectExtent l="0" t="0" r="0" b="0"/>
            <wp:wrapNone/>
            <wp:docPr id="6"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descr=""/>
                    <pic:cNvPicPr>
                      <a:picLocks noChangeAspect="1" noChangeArrowheads="1"/>
                    </pic:cNvPicPr>
                  </pic:nvPicPr>
                  <pic:blipFill>
                    <a:blip r:embed="rId8"/>
                    <a:stretch>
                      <a:fillRect/>
                    </a:stretch>
                  </pic:blipFill>
                  <pic:spPr bwMode="auto">
                    <a:xfrm>
                      <a:off x="0" y="0"/>
                      <a:ext cx="18415" cy="18415"/>
                    </a:xfrm>
                    <a:prstGeom prst="rect">
                      <a:avLst/>
                    </a:prstGeom>
                  </pic:spPr>
                </pic:pic>
              </a:graphicData>
            </a:graphic>
          </wp:anchor>
        </w:drawing>
      </w:r>
      <w:r>
        <w:rPr>
          <w:rFonts w:eastAsia="Microsoft Sans Serif" w:cs="Liberation Serif" w:ascii="Liberation Serif" w:hAnsi="Liberation Serif"/>
          <w:sz w:val="24"/>
          <w:szCs w:val="24"/>
          <w:lang w:eastAsia="en-US"/>
        </w:rPr>
        <w:t>В случае если открытый конкурс признан несостоявшимся в связи с тем, что 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 документации, организатор конкурса выдает свидетельство 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 по муниципальному маршруту регулярных перевозок и 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 маршрута регулярных перевозок сроком на пять лет юридическому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86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49. 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победитель</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отказался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хотя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 одного свидетельства об осуществлении перевозок по предусмотренным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или не смог подтвердить наличие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предоставляется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которого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второй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50. 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сайте подтверждает наличие у него на праве собственности или на ином законном 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конкурсе. Предоставленные документы должны быть подписаны участником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51. Если участник открытого конкурса, которому предоставлено право на 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отказался от права на получение хотя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 одного из свидетельств об осуществлении перевозок по данным маршрутам или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смог подтвердить наличие у него транспортных средств, предусмотренных его заявкой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такой конкурс признается несостоявшимся и назначается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повторное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52.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оформляются в соответствии с требованиями Федерального закона «Об 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пассажиров и багажа автомобильным транспортом и 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 электрическим транспортом в Российской Федерации и о внесении изменений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 отдельные законодательные акты Российской Федерации» на бланке или в 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карты.</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53.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выдаются лицам, указанным в пункте 48 настоящей конкурсной документации, по адресу:</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р.п. Юргамыш,</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ул.</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Ленина, 43,</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кабинет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21</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8</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12</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 13</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17</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местное).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Выдача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осуществляется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предъявления таким лицом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оформленного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полномочия обратившегося лица осуществление соответствующих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1</w:t>
      </w:r>
      <w:r>
        <w:rPr>
          <w:rFonts w:eastAsia="Microsoft Sans Serif" w:cs="Liberation Serif" w:ascii="Liberation Serif" w:hAnsi="Liberation Serif"/>
          <w:spacing w:val="1"/>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ind w:right="579"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Шкала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критериев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 xml:space="preserve">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 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lineRule="auto" w:line="242"/>
        <w:ind w:right="579" w:hanging="0"/>
        <w:jc w:val="center"/>
        <w:rPr>
          <w:rFonts w:ascii="Liberation Serif" w:hAnsi="Liberation Serif" w:eastAsia="Microsoft Sans Serif" w:cs="Liberation Serif"/>
          <w:sz w:val="16"/>
          <w:szCs w:val="16"/>
          <w:lang w:eastAsia="en-US"/>
        </w:rPr>
      </w:pPr>
      <w:r>
        <w:rPr>
          <w:rFonts w:eastAsia="Microsoft Sans Serif" w:cs="Liberation Serif" w:ascii="Liberation Serif" w:hAnsi="Liberation Serif"/>
          <w:sz w:val="16"/>
          <w:szCs w:val="16"/>
          <w:lang w:eastAsia="en-US"/>
        </w:rPr>
      </w:r>
    </w:p>
    <w:tbl>
      <w:tblPr>
        <w:tblW w:w="9151" w:type="dxa"/>
        <w:jc w:val="left"/>
        <w:tblInd w:w="210" w:type="dxa"/>
        <w:tblLayout w:type="fixed"/>
        <w:tblCellMar>
          <w:top w:w="0" w:type="dxa"/>
          <w:left w:w="5" w:type="dxa"/>
          <w:bottom w:w="0" w:type="dxa"/>
          <w:right w:w="5" w:type="dxa"/>
        </w:tblCellMar>
        <w:tblLook w:val="01e0"/>
      </w:tblPr>
      <w:tblGrid>
        <w:gridCol w:w="536"/>
        <w:gridCol w:w="7055"/>
        <w:gridCol w:w="1560"/>
      </w:tblGrid>
      <w:tr>
        <w:trPr>
          <w:trHeight w:val="829"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Критерии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pacing w:val="-1"/>
                <w:sz w:val="24"/>
                <w:szCs w:val="24"/>
                <w:lang w:eastAsia="en-US"/>
              </w:rPr>
              <w:t>по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муниципальному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Количество</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баллов</w:t>
            </w:r>
          </w:p>
        </w:tc>
      </w:tr>
      <w:tr>
        <w:trPr>
          <w:trHeight w:val="334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1.  </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 происшествий, повлекших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граждан и произошедших по вине   </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конкурса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информационно-телекоммуникационной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товарищества за причинение вреда жизни, здоровью, 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4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предшествующего</w:t>
            </w:r>
          </w:p>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(k*):</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&gt;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5</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0,51</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0,99;</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0,1</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0</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w:t>
            </w:r>
          </w:p>
        </w:tc>
      </w:tr>
      <w:tr>
        <w:trPr>
          <w:trHeight w:val="4093"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66" w:leader="none"/>
                <w:tab w:val="left" w:pos="3589" w:leader="none"/>
                <w:tab w:val="left" w:pos="5917" w:leader="none"/>
                <w:tab w:val="left" w:pos="7436"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Опыт осуществления регулярных перевозок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исполнительной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 Федерации или органами местного 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предусматривающих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 актами. Данный критерий в отношении 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 индивидуального предпринимателя исчисляется исходя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договора простого товарищества исходя </w:t>
            </w:r>
            <w:r>
              <w:rPr>
                <w:rFonts w:eastAsia="Microsoft Sans Serif" w:cs="Liberation Serif" w:ascii="Liberation Serif" w:hAnsi="Liberation Serif"/>
                <w:spacing w:val="-5"/>
                <w:sz w:val="24"/>
                <w:szCs w:val="24"/>
                <w:lang w:eastAsia="en-US"/>
              </w:rPr>
              <w:t>из</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среднеарифметического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опыта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работы;</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7"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w:t>
            </w:r>
          </w:p>
        </w:tc>
      </w:tr>
      <w:tr>
        <w:trPr>
          <w:trHeight w:val="982"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397" w:leader="none"/>
                <w:tab w:val="left" w:pos="1686" w:leader="none"/>
                <w:tab w:val="left" w:pos="2315" w:leader="none"/>
                <w:tab w:val="left" w:pos="2643" w:leader="none"/>
                <w:tab w:val="left" w:pos="3697" w:leader="none"/>
                <w:tab w:val="left" w:pos="4501" w:leader="none"/>
                <w:tab w:val="left" w:pos="4763" w:leader="none"/>
                <w:tab w:val="left" w:pos="5176" w:leader="none"/>
                <w:tab w:val="left" w:pos="5483" w:leader="none"/>
              </w:tabs>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Влияющие на качество перевозок </w:t>
            </w:r>
            <w:r>
              <w:rPr>
                <w:rFonts w:eastAsia="Microsoft Sans Serif" w:cs="Liberation Serif" w:ascii="Liberation Serif" w:hAnsi="Liberation Serif"/>
                <w:w w:val="95"/>
                <w:sz w:val="24"/>
                <w:szCs w:val="24"/>
                <w:lang w:eastAsia="en-US"/>
              </w:rPr>
              <w:t>характеристики</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предлагаемых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индивидуальным </w:t>
            </w:r>
            <w:r>
              <w:rPr>
                <w:rFonts w:eastAsia="Microsoft Sans Serif" w:cs="Liberation Serif" w:ascii="Liberation Serif" w:hAnsi="Liberation Serif"/>
                <w:spacing w:val="-3"/>
                <w:sz w:val="24"/>
                <w:szCs w:val="24"/>
                <w:lang w:eastAsia="en-US"/>
              </w:rPr>
              <w:t xml:space="preserve">предпринимателем </w:t>
            </w:r>
            <w:r>
              <w:rPr>
                <w:rFonts w:eastAsia="Microsoft Sans Serif" w:cs="Liberation Serif" w:ascii="Liberation Serif" w:hAnsi="Liberation Serif"/>
                <w:sz w:val="24"/>
                <w:szCs w:val="24"/>
                <w:lang w:eastAsia="en-US"/>
              </w:rPr>
              <w:t xml:space="preserve">или </w:t>
            </w:r>
            <w:r>
              <w:rPr>
                <w:rFonts w:eastAsia="Microsoft Sans Serif" w:cs="Liberation Serif" w:ascii="Liberation Serif" w:hAnsi="Liberation Serif"/>
                <w:spacing w:val="-2"/>
                <w:sz w:val="24"/>
                <w:szCs w:val="24"/>
                <w:lang w:eastAsia="en-US"/>
              </w:rPr>
              <w:t>участниками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 для 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регулярных</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pacing w:val="-1"/>
                <w:w w:val="140"/>
                <w:sz w:val="24"/>
                <w:szCs w:val="24"/>
                <w:lang w:eastAsia="en-US"/>
              </w:rPr>
              <w:t>—</w:t>
            </w:r>
            <w:r>
              <w:rPr>
                <w:rFonts w:eastAsia="Microsoft Sans Serif" w:cs="Liberation Serif" w:ascii="Liberation Serif" w:hAnsi="Liberation Serif"/>
                <w:spacing w:val="-21"/>
                <w:w w:val="140"/>
                <w:sz w:val="24"/>
                <w:szCs w:val="24"/>
                <w:lang w:eastAsia="en-US"/>
              </w:rPr>
              <w:t xml:space="preserve"> </w:t>
            </w:r>
            <w:r>
              <w:rPr>
                <w:rFonts w:eastAsia="Microsoft Sans Serif" w:cs="Liberation Serif" w:ascii="Liberation Serif" w:hAnsi="Liberation Serif"/>
                <w:spacing w:val="-1"/>
                <w:sz w:val="24"/>
                <w:szCs w:val="24"/>
                <w:lang w:eastAsia="en-US"/>
              </w:rPr>
              <w:t>конкурсное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1"/>
                <w:sz w:val="24"/>
                <w:szCs w:val="24"/>
                <w:lang w:eastAsia="en-US"/>
              </w:rPr>
              <w:t>транспортное</w:t>
            </w:r>
            <w:r>
              <w:rPr>
                <w:rFonts w:eastAsia="Microsoft Sans Serif" w:cs="Liberation Serif" w:ascii="Liberation Serif" w:hAnsi="Liberation Serif"/>
                <w:sz w:val="24"/>
                <w:szCs w:val="24"/>
                <w:lang w:eastAsia="en-US"/>
              </w:rPr>
              <w:t xml:space="preserve"> средство)**: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низкого</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пола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кондиционирования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воздуха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1179"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97" w:leader="none"/>
                <w:tab w:val="left" w:pos="3137" w:leader="none"/>
                <w:tab w:val="left" w:pos="3804" w:leader="none"/>
                <w:tab w:val="left" w:pos="5199" w:leader="none"/>
                <w:tab w:val="left" w:pos="6774"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 оборудования для  перевозок пассажиров с</w:t>
            </w:r>
          </w:p>
          <w:p>
            <w:pPr>
              <w:pStyle w:val="Normal"/>
              <w:widowControl w:val="false"/>
              <w:tabs>
                <w:tab w:val="clear" w:pos="708"/>
                <w:tab w:val="left" w:pos="2670" w:leader="none"/>
                <w:tab w:val="left" w:pos="5242"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ограниченными возможностями </w:t>
            </w:r>
            <w:r>
              <w:rPr>
                <w:rFonts w:eastAsia="Microsoft Sans Serif" w:cs="Liberation Serif" w:ascii="Liberation Serif" w:hAnsi="Liberation Serif"/>
                <w:spacing w:val="-4"/>
                <w:sz w:val="24"/>
                <w:szCs w:val="24"/>
                <w:lang w:eastAsia="en-US"/>
              </w:rPr>
              <w:t>передвижения;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(соответствие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требованиям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доступности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1"/>
                <w:sz w:val="24"/>
                <w:szCs w:val="24"/>
                <w:lang w:eastAsia="en-US"/>
              </w:rPr>
              <w:t>безопасности</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для</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пассажиров-инвалидов,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установленных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ГОСТ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50844-95);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26"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3"/>
                <w:sz w:val="24"/>
                <w:szCs w:val="24"/>
                <w:lang w:eastAsia="en-US"/>
              </w:rPr>
              <w:t xml:space="preserve">наличие электронного </w:t>
            </w:r>
            <w:r>
              <w:rPr>
                <w:rFonts w:eastAsia="Microsoft Sans Serif" w:cs="Liberation Serif" w:ascii="Liberation Serif" w:hAnsi="Liberation Serif"/>
                <w:spacing w:val="-2"/>
                <w:sz w:val="24"/>
                <w:szCs w:val="24"/>
                <w:lang w:eastAsia="en-US"/>
              </w:rPr>
              <w:t>информационного табло, обеспечивающего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3"/>
                <w:sz w:val="24"/>
                <w:szCs w:val="24"/>
                <w:lang w:eastAsia="en-US"/>
              </w:rPr>
              <w:t>автоматическое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отражение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3"/>
                <w:sz w:val="24"/>
                <w:szCs w:val="24"/>
                <w:lang w:eastAsia="en-US"/>
              </w:rPr>
              <w:t>информации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остановочных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пунктах,</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температуре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воздуха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окружающей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1"/>
                <w:sz w:val="24"/>
                <w:szCs w:val="24"/>
                <w:lang w:eastAsia="en-US"/>
              </w:rPr>
              <w:t>среды</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безналичной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2"/>
                <w:sz w:val="24"/>
                <w:szCs w:val="24"/>
                <w:lang w:eastAsia="en-US"/>
              </w:rPr>
              <w:t>оплаты</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2"/>
                <w:sz w:val="24"/>
                <w:szCs w:val="24"/>
                <w:lang w:eastAsia="en-US"/>
              </w:rPr>
              <w:t>проезда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550"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использование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качестве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моторного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природного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газа</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(метана)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30"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Максимальный срок эксплуатации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изготовления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паспорте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bl>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Значение критерия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 товарищества или 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информационно-телекоммуникационной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A</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1"/>
          <w:w w:val="140"/>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 ответственности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w:t>
      </w:r>
    </w:p>
    <w:p>
      <w:pPr>
        <w:pStyle w:val="Normal"/>
        <w:widowControl w:val="false"/>
        <w:tabs>
          <w:tab w:val="clear" w:pos="708"/>
          <w:tab w:val="left" w:pos="9068" w:leader="none"/>
          <w:tab w:val="left" w:pos="9356"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начисляются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соответствующее оцениваемым характеристикам. Количество конкурсных 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 каждого класса, оцениваемых в составе одной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превышать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соответствующего класса, указанного в конкурсной документации.</w:t>
      </w:r>
    </w:p>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 случае, если количество конкурсных транспортных средств, сведения о которых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 договора простого товарищества в составе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превышает максимальное количество транспортных средств соответствующего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класса, указанное в конкурсной документации, при суммировании баллов по результатам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оценки такой заявки учитываются результаты оценки конкурсных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максимальное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w:t>
      </w:r>
    </w:p>
    <w:p>
      <w:pPr>
        <w:pStyle w:val="Normal"/>
        <w:widowControl w:val="false"/>
        <w:spacing w:lineRule="atLeast" w:line="0"/>
        <w:ind w:left="4962" w:right="145"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2</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ЗАЯВКА</w:t>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 xml:space="preserve">на участие в конкурсе на право получения свидетельства об осуществлении перевозок по маршруту регулярных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spacing w:lineRule="atLeast" w:line="0"/>
        <w:ind w:right="-139" w:hanging="0"/>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Заявление об участии в конкурсе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1. Претендент 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(организационно-правовая форма, наименование/фирменное наименование организации или ф.и.о.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2. Юридический адрес 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(место нахождения, почтовый адрес организации или место жительства индивидуального предпринимателя)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3. Адрес, телефон_______________________________________________________________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(адрес и номер телефона)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4. Год, месяц и место рождения, паспортные данные (для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5. Маршрут обслуживания: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по лоту № ____, название, протяженность</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6. Данные по маркам, государственному номеру, году выпуска на каждое транспортное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средство_______________________________________________________________________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7. Номер свидетельства о государственной регистрации</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8. ИНН налогоплательщика_____________________________________________________________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9. Серия ______ N ______ лицензии, число ______, год выдачи 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К заявке прилагаются следующие документы:</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______________________________________________________________________________________________________________________________________________________________</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 условиями конкурса ознакомлен</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Дата ______________ Подпись________________</w:t>
      </w:r>
    </w:p>
    <w:p>
      <w:pPr>
        <w:pStyle w:val="Normal"/>
        <w:widowControl w:val="false"/>
        <w:spacing w:lineRule="atLeast" w:line="0"/>
        <w:jc w:val="both"/>
        <w:rPr>
          <w:rFonts w:ascii="Liberation Serif" w:hAnsi="Liberation Serif" w:cs="Liberation Serif"/>
          <w:color w:val="000000"/>
          <w:sz w:val="16"/>
          <w:szCs w:val="16"/>
        </w:rPr>
      </w:pPr>
      <w:r>
        <w:rPr>
          <w:rFonts w:cs="Liberation Serif" w:ascii="Liberation Serif" w:hAnsi="Liberation Serif"/>
          <w:color w:val="000000"/>
          <w:sz w:val="16"/>
          <w:szCs w:val="16"/>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изучив конкурсную документацию, извещает о своем желании участвовать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в соответствии с установленными порядком и условиями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предложением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указанного лота, подтверждает подлинность и достоверность информации и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составе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заявки.</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362" w:type="dxa"/>
        <w:jc w:val="left"/>
        <w:tblInd w:w="0" w:type="dxa"/>
        <w:tblLayout w:type="fixed"/>
        <w:tblCellMar>
          <w:top w:w="0" w:type="dxa"/>
          <w:left w:w="108" w:type="dxa"/>
          <w:bottom w:w="0" w:type="dxa"/>
          <w:right w:w="108" w:type="dxa"/>
        </w:tblCellMar>
        <w:tblLook w:val="04a0"/>
      </w:tblPr>
      <w:tblGrid>
        <w:gridCol w:w="6057"/>
        <w:gridCol w:w="3304"/>
      </w:tblGrid>
      <w:tr>
        <w:trPr>
          <w:trHeight w:val="1100"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4" w:type="dxa"/>
            <w:tcBorders/>
          </w:tcPr>
          <w:p>
            <w:pPr>
              <w:pStyle w:val="Normal"/>
              <w:widowControl w:val="false"/>
              <w:spacing w:lineRule="atLeast" w:line="0" w:before="0" w:after="16"/>
              <w:ind w:left="-940" w:firstLine="94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4"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057" w:type="dxa"/>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 наличии)</w:t>
            </w:r>
          </w:p>
        </w:tc>
        <w:tc>
          <w:tcPr>
            <w:tcW w:w="3304" w:type="dxa"/>
            <w:tcBorders/>
          </w:tcPr>
          <w:p>
            <w:pPr>
              <w:pStyle w:val="Normal"/>
              <w:widowControl w:val="false"/>
              <w:tabs>
                <w:tab w:val="clear" w:pos="708"/>
                <w:tab w:val="left" w:pos="531" w:leader="none"/>
                <w:tab w:val="left" w:pos="2387" w:leader="none"/>
                <w:tab w:val="left" w:pos="3062"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___________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tabs>
          <w:tab w:val="clear" w:pos="708"/>
          <w:tab w:val="left" w:pos="10348" w:leader="none"/>
        </w:tabs>
        <w:spacing w:before="75" w:after="16"/>
        <w:ind w:right="458" w:firstLine="609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3</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before="1" w:after="16"/>
        <w:ind w:right="572"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Количество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дорожно-транспортных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происшествий,</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повлекших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за</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собой</w:t>
      </w:r>
    </w:p>
    <w:p>
      <w:pPr>
        <w:pStyle w:val="Normal"/>
        <w:widowControl w:val="false"/>
        <w:ind w:right="583" w:hanging="0"/>
        <w:jc w:val="center"/>
        <w:rPr>
          <w:rFonts w:ascii="Liberation Serif" w:hAnsi="Liberation Serif" w:eastAsia="Arial" w:cs="Liberation Serif"/>
          <w:b/>
          <w:b/>
          <w:bCs/>
          <w:sz w:val="24"/>
          <w:szCs w:val="24"/>
          <w:lang w:eastAsia="en-US"/>
        </w:rPr>
      </w:pPr>
      <w:r>
        <w:rPr>
          <w:rFonts w:eastAsia="Microsoft Sans Serif" w:cs="Liberation Serif" w:ascii="Liberation Serif" w:hAnsi="Liberation Serif"/>
          <w:b/>
          <w:sz w:val="24"/>
          <w:szCs w:val="24"/>
          <w:lang w:eastAsia="en-US"/>
        </w:rPr>
        <w:t>человеческие</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жертвы</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или</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причинение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вреда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здоровью</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граждан</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произошедших</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вине</w:t>
      </w:r>
      <w:r>
        <w:rPr>
          <w:rFonts w:eastAsia="Microsoft Sans Serif" w:cs="Liberation Serif" w:ascii="Liberation Serif" w:hAnsi="Liberation Serif"/>
          <w:b/>
          <w:spacing w:val="-11"/>
          <w:sz w:val="24"/>
          <w:szCs w:val="24"/>
          <w:lang w:eastAsia="en-US"/>
        </w:rPr>
        <w:t xml:space="preserve"> </w:t>
      </w:r>
      <w:r>
        <w:rPr>
          <w:rFonts w:eastAsia="Microsoft Sans Serif" w:cs="Liberation Serif" w:ascii="Liberation Serif" w:hAnsi="Liberation Serif"/>
          <w:b/>
          <w:sz w:val="24"/>
          <w:szCs w:val="24"/>
          <w:lang w:eastAsia="en-US"/>
        </w:rPr>
        <w:t>юридического</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лица,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индивидуального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предпринимателя,</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участников</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договора</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простого товарищества или их работников в течение года, предшествующего дате</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размещения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извещения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проведении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право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 xml:space="preserve">получения </w:t>
      </w:r>
      <w:r>
        <w:rPr>
          <w:rFonts w:eastAsia="Arial" w:cs="Liberation Serif" w:ascii="Liberation Serif" w:hAnsi="Liberation Serif"/>
          <w:b/>
          <w:bCs/>
          <w:sz w:val="24"/>
          <w:szCs w:val="24"/>
          <w:lang w:eastAsia="en-US"/>
        </w:rPr>
        <w:t>свидетельства</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об</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осуществлении</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14"/>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№106 «Юргамыш - Вилкино», № 109 «Юргамыш-Туманово», № 102 «Юргамыш – Камаган», № 117 «Юргамыш - Новый Мир»</w:t>
      </w:r>
    </w:p>
    <w:p>
      <w:pPr>
        <w:pStyle w:val="Normal"/>
        <w:widowControl w:val="false"/>
        <w:ind w:right="583" w:hanging="0"/>
        <w:jc w:val="center"/>
        <w:rPr>
          <w:rFonts w:ascii="Liberation Serif" w:hAnsi="Liberation Serif" w:eastAsia="Microsoft Sans Serif" w:cs="Liberation Serif"/>
          <w:b/>
          <w:b/>
          <w:sz w:val="24"/>
          <w:szCs w:val="24"/>
          <w:lang w:eastAsia="en-US"/>
        </w:rPr>
      </w:pP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открытый конкурс)</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86" w:type="dxa"/>
        <w:jc w:val="left"/>
        <w:tblInd w:w="212" w:type="dxa"/>
        <w:tblLayout w:type="fixed"/>
        <w:tblCellMar>
          <w:top w:w="0" w:type="dxa"/>
          <w:left w:w="0" w:type="dxa"/>
          <w:bottom w:w="0" w:type="dxa"/>
          <w:right w:w="0" w:type="dxa"/>
        </w:tblCellMar>
        <w:tblLook w:val="01e0"/>
      </w:tblPr>
      <w:tblGrid>
        <w:gridCol w:w="9286"/>
      </w:tblGrid>
      <w:tr>
        <w:trPr>
          <w:trHeight w:val="990"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 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 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p>
        </w:tc>
      </w:tr>
      <w:tr>
        <w:trPr>
          <w:trHeight w:val="989"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9286"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заявитель))</w:t>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4"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8574" w:type="dxa"/>
        <w:jc w:val="left"/>
        <w:tblInd w:w="362" w:type="dxa"/>
        <w:tblLayout w:type="fixed"/>
        <w:tblCellMar>
          <w:top w:w="0" w:type="dxa"/>
          <w:left w:w="5" w:type="dxa"/>
          <w:bottom w:w="0" w:type="dxa"/>
          <w:right w:w="5" w:type="dxa"/>
        </w:tblCellMar>
        <w:tblLook w:val="01e0"/>
      </w:tblPr>
      <w:tblGrid>
        <w:gridCol w:w="439"/>
        <w:gridCol w:w="2402"/>
        <w:gridCol w:w="2613"/>
        <w:gridCol w:w="3119"/>
      </w:tblGrid>
      <w:tr>
        <w:trPr>
          <w:trHeight w:val="2690"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uto" w:line="489" w:before="0" w:after="16"/>
              <w:ind w:right="63"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Марка, </w:t>
            </w:r>
            <w:r>
              <w:rPr>
                <w:rFonts w:eastAsia="Microsoft Sans Serif" w:cs="Liberation Serif" w:ascii="Liberation Serif" w:hAnsi="Liberation Serif"/>
                <w:spacing w:val="-1"/>
                <w:sz w:val="24"/>
                <w:szCs w:val="24"/>
                <w:lang w:eastAsia="en-US"/>
              </w:rPr>
              <w:t>модель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p>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регистрационный знак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 повлекших за 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 здоровью</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 о проведении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519" w:type="dxa"/>
        <w:jc w:val="left"/>
        <w:tblInd w:w="120" w:type="dxa"/>
        <w:tblLayout w:type="fixed"/>
        <w:tblCellMar>
          <w:top w:w="0" w:type="dxa"/>
          <w:left w:w="0" w:type="dxa"/>
          <w:bottom w:w="0" w:type="dxa"/>
          <w:right w:w="0" w:type="dxa"/>
        </w:tblCellMar>
        <w:tblLook w:val="01e0"/>
      </w:tblPr>
      <w:tblGrid>
        <w:gridCol w:w="6853"/>
        <w:gridCol w:w="2665"/>
      </w:tblGrid>
      <w:tr>
        <w:trPr>
          <w:trHeight w:val="1100" w:hRule="atLeast"/>
        </w:trPr>
        <w:tc>
          <w:tcPr>
            <w:tcW w:w="6853" w:type="dxa"/>
            <w:tcBorders>
              <w:bottom w:val="single" w:sz="4" w:space="0" w:color="000000"/>
            </w:tcBorders>
          </w:tcPr>
          <w:p>
            <w:pPr>
              <w:pStyle w:val="Normal"/>
              <w:widowControl w:val="false"/>
              <w:spacing w:lineRule="auto" w:line="242"/>
              <w:ind w:right="2552"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4"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2665"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853" w:type="dxa"/>
            <w:tcBorders>
              <w:top w:val="single" w:sz="4" w:space="0" w:color="000000"/>
            </w:tcBorders>
          </w:tcPr>
          <w:p>
            <w:pPr>
              <w:pStyle w:val="Normal"/>
              <w:widowControl w:val="false"/>
              <w:spacing w:before="33" w:after="16"/>
              <w:ind w:right="34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(подпись)</w:t>
            </w:r>
          </w:p>
        </w:tc>
        <w:tc>
          <w:tcPr>
            <w:tcW w:w="2665"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853"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2665" w:type="dxa"/>
            <w:tcBorders/>
          </w:tcPr>
          <w:p>
            <w:pPr>
              <w:pStyle w:val="Normal"/>
              <w:widowControl w:val="false"/>
              <w:tabs>
                <w:tab w:val="clear" w:pos="708"/>
                <w:tab w:val="left" w:pos="531" w:leader="none"/>
                <w:tab w:val="left" w:pos="2387" w:leader="none"/>
                <w:tab w:val="left" w:pos="3062"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 xml:space="preserve">  </w:t>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spacing w:before="7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4</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lineRule="atLeast" w:line="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Среднее количество и государственные регистрационные знаки транспортных</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средств,</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предусмотренных</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договорами</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обязательного</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страхования</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гражданской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ответственности юридического лица, индивидуального предпринимателя,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участников договора простого товарищества за причинение вреда жизни,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здоровью,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имуществу</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пассажиров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договоры</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обязательного </w:t>
      </w:r>
      <w:r>
        <w:rPr>
          <w:rFonts w:eastAsia="Microsoft Sans Serif" w:cs="Liberation Serif" w:ascii="Liberation Serif" w:hAnsi="Liberation Serif"/>
          <w:b/>
          <w:sz w:val="24"/>
          <w:szCs w:val="24"/>
          <w:lang w:eastAsia="en-US"/>
        </w:rPr>
        <w:t>страхования гражданской ответственно сти), действовавшими в течение года,</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предшествующего дате размещения извещения о проведении открытого</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конкурса на право получения свидетельства об осуществлении перевозок по</w:t>
      </w:r>
      <w:r>
        <w:rPr>
          <w:rFonts w:eastAsia="Microsoft Sans Serif" w:cs="Liberation Serif" w:ascii="Liberation Serif" w:hAnsi="Liberation Serif"/>
          <w:b/>
          <w:spacing w:val="1"/>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(далее</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открытый</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_____________________________________________________________________________ (наименование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отчество индивидуального</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912" w:leader="none"/>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1. Государственные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обязательного страхования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ответственности:</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977" w:type="dxa"/>
        <w:jc w:val="left"/>
        <w:tblInd w:w="0" w:type="dxa"/>
        <w:tblLayout w:type="fixed"/>
        <w:tblCellMar>
          <w:top w:w="0" w:type="dxa"/>
          <w:left w:w="108" w:type="dxa"/>
          <w:bottom w:w="0" w:type="dxa"/>
          <w:right w:w="108" w:type="dxa"/>
        </w:tblCellMar>
        <w:tblLook w:val="01e0"/>
      </w:tblPr>
      <w:tblGrid>
        <w:gridCol w:w="675"/>
        <w:gridCol w:w="1412"/>
        <w:gridCol w:w="2550"/>
        <w:gridCol w:w="2416"/>
        <w:gridCol w:w="2924"/>
      </w:tblGrid>
      <w:tr>
        <w:trPr>
          <w:trHeight w:val="1893"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Марка,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90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знак </w:t>
            </w:r>
            <w:r>
              <w:rPr>
                <w:rFonts w:eastAsia="Microsoft Sans Serif" w:cs="Liberation Serif" w:ascii="Liberation Serif" w:hAnsi="Liberation Serif"/>
                <w:spacing w:val="-2"/>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8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Вид </w:t>
            </w:r>
            <w:r>
              <w:rPr>
                <w:rFonts w:eastAsia="Microsoft Sans Serif" w:cs="Liberation Serif" w:ascii="Liberation Serif" w:hAnsi="Liberation Serif"/>
                <w:spacing w:val="-1"/>
                <w:sz w:val="24"/>
                <w:szCs w:val="24"/>
                <w:lang w:eastAsia="en-US"/>
              </w:rPr>
              <w:t>владения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z w:val="24"/>
                <w:szCs w:val="24"/>
                <w:vertAlign w:val="superscript"/>
                <w:lang w:eastAsia="en-US"/>
              </w:rPr>
              <w:t>1</w:t>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92" w:leader="none"/>
                <w:tab w:val="left" w:pos="1768" w:leader="none"/>
                <w:tab w:val="left" w:pos="5103" w:leader="none"/>
              </w:tabs>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t>Сведения</w:t>
              <w:tab/>
              <w:t xml:space="preserve">о </w:t>
            </w:r>
            <w:r>
              <w:rPr>
                <w:rFonts w:eastAsia="Microsoft Sans Serif" w:cs="Liberation Serif" w:ascii="Liberation Serif" w:hAnsi="Liberation Serif"/>
                <w:iCs/>
                <w:spacing w:val="-2"/>
                <w:sz w:val="24"/>
                <w:szCs w:val="24"/>
                <w:lang w:eastAsia="en-US"/>
              </w:rPr>
              <w:t>договоре</w:t>
            </w:r>
            <w:r>
              <w:rPr>
                <w:rFonts w:eastAsia="Microsoft Sans Serif" w:cs="Liberation Serif" w:ascii="Liberation Serif" w:hAnsi="Liberation Serif"/>
                <w:iCs/>
                <w:spacing w:val="-61"/>
                <w:sz w:val="24"/>
                <w:szCs w:val="24"/>
                <w:lang w:eastAsia="en-US"/>
              </w:rPr>
              <w:t xml:space="preserve"> </w:t>
            </w:r>
            <w:r>
              <w:rPr>
                <w:rFonts w:eastAsia="Microsoft Sans Serif" w:cs="Liberation Serif" w:ascii="Liberation Serif" w:hAnsi="Liberation Serif"/>
                <w:iCs/>
                <w:sz w:val="24"/>
                <w:szCs w:val="24"/>
                <w:lang w:eastAsia="en-US"/>
              </w:rPr>
              <w:t>обязательного</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страхования</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гражданской</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ответственности</w:t>
            </w:r>
            <w:r>
              <w:rPr>
                <w:rFonts w:eastAsia="Microsoft Sans Serif" w:cs="Liberation Serif" w:ascii="Liberation Serif" w:hAnsi="Liberation Serif"/>
                <w:iCs/>
                <w:sz w:val="24"/>
                <w:szCs w:val="24"/>
                <w:vertAlign w:val="superscript"/>
                <w:lang w:eastAsia="en-US"/>
              </w:rPr>
              <w:t>2</w:t>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9"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w w:val="99"/>
                <w:sz w:val="24"/>
                <w:szCs w:val="24"/>
                <w:lang w:eastAsia="en-US"/>
              </w:rPr>
              <w:t>3.</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r>
    </w:tbl>
    <w:p>
      <w:pPr>
        <w:pStyle w:val="Normal"/>
        <w:widowControl w:val="false"/>
        <w:tabs>
          <w:tab w:val="clear" w:pos="708"/>
          <w:tab w:val="left" w:pos="1075" w:leader="none"/>
          <w:tab w:val="left" w:pos="1076" w:leader="none"/>
          <w:tab w:val="left" w:pos="2311" w:leader="none"/>
          <w:tab w:val="left" w:pos="3837" w:leader="none"/>
          <w:tab w:val="left" w:pos="5656" w:leader="none"/>
          <w:tab w:val="left" w:pos="6870" w:leader="none"/>
          <w:tab w:val="left" w:pos="8406" w:leader="none"/>
          <w:tab w:val="left" w:pos="9141"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 xml:space="preserve">2. Среднее  количество  транспортных  средств,  предусмотренных </w:t>
      </w:r>
      <w:r>
        <w:rPr>
          <w:rFonts w:eastAsia="Microsoft Sans Serif" w:cs="Liberation Serif" w:ascii="Liberation Serif" w:hAnsi="Liberation Serif"/>
          <w:spacing w:val="-2"/>
          <w:sz w:val="24"/>
          <w:szCs w:val="24"/>
          <w:lang w:eastAsia="en-US"/>
        </w:rPr>
        <w:t>договорами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z w:val="24"/>
          <w:szCs w:val="24"/>
          <w:vertAlign w:val="superscript"/>
          <w:lang w:eastAsia="en-US"/>
        </w:rPr>
        <w:t>4</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ед.</w:t>
      </w:r>
    </w:p>
    <w:p>
      <w:pPr>
        <w:pStyle w:val="Normal"/>
        <w:widowControl w:val="false"/>
        <w:tabs>
          <w:tab w:val="clear" w:pos="708"/>
          <w:tab w:val="left" w:pos="3995"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4"/>
          <w:sz w:val="24"/>
          <w:szCs w:val="24"/>
          <w:u w:val="single"/>
          <w:lang w:eastAsia="en-US"/>
        </w:rPr>
        <w:t xml:space="preserve"> </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1</w:t>
      </w:r>
      <w:r>
        <w:rPr>
          <w:rFonts w:eastAsia="Microsoft Sans Serif" w:cs="Liberation Serif" w:ascii="Liberation Serif" w:hAnsi="Liberation Serif"/>
          <w:sz w:val="24"/>
          <w:szCs w:val="24"/>
          <w:lang w:eastAsia="en-US"/>
        </w:rPr>
        <w:t xml:space="preserve"> Указывается вид владения транспортным средством: собственность, лизинг,</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аренда,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основание.</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проведении 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информационно-</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указанную дату.</w:t>
      </w:r>
    </w:p>
    <w:p>
      <w:pPr>
        <w:pStyle w:val="Normal"/>
        <w:widowControl w:val="false"/>
        <w:spacing w:before="4"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78"/>
        <w:ind w:right="62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vertAlign w:val="superscript"/>
          <w:lang w:eastAsia="en-US"/>
        </w:rPr>
        <w:t>3</w:t>
      </w:r>
      <w:r>
        <w:rPr>
          <w:rFonts w:eastAsia="Microsoft Sans Serif" w:cs="Liberation Serif" w:ascii="Liberation Serif" w:hAnsi="Liberation Serif"/>
          <w:w w:val="105"/>
          <w:sz w:val="24"/>
          <w:szCs w:val="24"/>
          <w:lang w:eastAsia="en-US"/>
        </w:rPr>
        <w:t xml:space="preserve"> Значение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w w:val="105"/>
          <w:sz w:val="24"/>
          <w:szCs w:val="24"/>
          <w:lang w:eastAsia="en-US"/>
        </w:rPr>
        <w:t>общее количество</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sz w:val="24"/>
          <w:szCs w:val="24"/>
          <w:lang w:eastAsia="en-US"/>
        </w:rPr>
        <w:t>дней действия договоров обязательного страхования гражданской ответственности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 указанных в заявке на участие в открытом конкурсе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течение года, предшествующего дате размещения извещения,</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A — количество 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05"/>
          <w:sz w:val="24"/>
          <w:szCs w:val="24"/>
          <w:lang w:eastAsia="en-US"/>
        </w:rPr>
        <w:t>в</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w w:val="105"/>
          <w:sz w:val="24"/>
          <w:szCs w:val="24"/>
          <w:lang w:eastAsia="en-US"/>
        </w:rPr>
        <w:t>соответствующем</w:t>
      </w:r>
      <w:r>
        <w:rPr>
          <w:rFonts w:eastAsia="Microsoft Sans Serif" w:cs="Liberation Serif" w:ascii="Liberation Serif" w:hAnsi="Liberation Serif"/>
          <w:spacing w:val="-3"/>
          <w:w w:val="105"/>
          <w:sz w:val="24"/>
          <w:szCs w:val="24"/>
          <w:lang w:eastAsia="en-US"/>
        </w:rPr>
        <w:t xml:space="preserve"> </w:t>
      </w:r>
      <w:r>
        <w:rPr>
          <w:rFonts w:eastAsia="Microsoft Sans Serif" w:cs="Liberation Serif" w:ascii="Liberation Serif" w:hAnsi="Liberation Serif"/>
          <w:w w:val="105"/>
          <w:sz w:val="24"/>
          <w:szCs w:val="24"/>
          <w:lang w:eastAsia="en-US"/>
        </w:rPr>
        <w:t>году.</w:t>
      </w:r>
    </w:p>
    <w:p>
      <w:pPr>
        <w:pStyle w:val="Normal"/>
        <w:widowControl w:val="false"/>
        <w:spacing w:before="7"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519" w:type="dxa"/>
        <w:jc w:val="left"/>
        <w:tblInd w:w="0" w:type="dxa"/>
        <w:tblLayout w:type="fixed"/>
        <w:tblCellMar>
          <w:top w:w="0" w:type="dxa"/>
          <w:left w:w="108" w:type="dxa"/>
          <w:bottom w:w="0" w:type="dxa"/>
          <w:right w:w="108" w:type="dxa"/>
        </w:tblCellMar>
        <w:tblLook w:val="04a0"/>
      </w:tblPr>
      <w:tblGrid>
        <w:gridCol w:w="5416"/>
        <w:gridCol w:w="4102"/>
      </w:tblGrid>
      <w:tr>
        <w:trPr>
          <w:trHeight w:val="1100" w:hRule="atLeast"/>
        </w:trPr>
        <w:tc>
          <w:tcPr>
            <w:tcW w:w="5416" w:type="dxa"/>
            <w:tcBorders/>
          </w:tcPr>
          <w:p>
            <w:pPr>
              <w:pStyle w:val="Normal"/>
              <w:widowControl w:val="false"/>
              <w:spacing w:lineRule="auto" w:line="242"/>
              <w:ind w:right="237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договора</w:t>
            </w:r>
          </w:p>
          <w:p>
            <w:pPr>
              <w:pStyle w:val="Normal"/>
              <w:widowControl w:val="false"/>
              <w:tabs>
                <w:tab w:val="clear" w:pos="708"/>
                <w:tab w:val="left" w:pos="3900" w:leader="none"/>
              </w:tabs>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 xml:space="preserve">товарищества)                 </w:t>
            </w:r>
          </w:p>
        </w:tc>
        <w:tc>
          <w:tcPr>
            <w:tcW w:w="4102" w:type="dxa"/>
            <w:tcBorders/>
          </w:tcPr>
          <w:p>
            <w:pPr>
              <w:pStyle w:val="Normal"/>
              <w:widowControl w:val="false"/>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w:t>
            </w:r>
          </w:p>
        </w:tc>
      </w:tr>
      <w:tr>
        <w:trPr>
          <w:trHeight w:val="257" w:hRule="atLeast"/>
        </w:trPr>
        <w:tc>
          <w:tcPr>
            <w:tcW w:w="5416" w:type="dxa"/>
            <w:tcBorders/>
          </w:tcPr>
          <w:p>
            <w:pPr>
              <w:pStyle w:val="Normal"/>
              <w:widowControl w:val="false"/>
              <w:spacing w:before="33" w:after="16"/>
              <w:ind w:right="170"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4102" w:type="dxa"/>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5416"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4102" w:type="dxa"/>
            <w:tcBorders/>
          </w:tcPr>
          <w:p>
            <w:pPr>
              <w:pStyle w:val="Normal"/>
              <w:widowControl w:val="false"/>
              <w:tabs>
                <w:tab w:val="clear" w:pos="708"/>
                <w:tab w:val="left" w:pos="703" w:leader="none"/>
                <w:tab w:val="left" w:pos="2559" w:leader="none"/>
                <w:tab w:val="left" w:pos="3234"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t>20</w:t>
              <w:tab/>
            </w:r>
            <w:r>
              <w:rPr>
                <w:rFonts w:eastAsia="Microsoft Sans Serif" w:cs="Liberation Serif" w:ascii="Liberation Serif" w:hAnsi="Liberation Serif"/>
                <w:sz w:val="24"/>
                <w:szCs w:val="24"/>
                <w:lang w:eastAsia="en-US"/>
              </w:rPr>
              <w:t>г.</w:t>
            </w:r>
          </w:p>
        </w:tc>
      </w:tr>
    </w:tbl>
    <w:p>
      <w:pPr>
        <w:sectPr>
          <w:type w:val="nextPage"/>
          <w:pgSz w:w="11906" w:h="16838"/>
          <w:pgMar w:left="1701" w:right="853" w:gutter="0" w:header="0" w:top="709" w:footer="0" w:bottom="993"/>
          <w:pgNumType w:fmt="decimal"/>
          <w:formProt w:val="false"/>
          <w:textDirection w:val="lrTb"/>
          <w:docGrid w:type="default" w:linePitch="100" w:charSpace="4096"/>
        </w:sectPr>
      </w:pPr>
    </w:p>
    <w:p>
      <w:pPr>
        <w:pStyle w:val="Normal"/>
        <w:widowControl w:val="false"/>
        <w:spacing w:before="97"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5</w:t>
      </w:r>
    </w:p>
    <w:p>
      <w:pPr>
        <w:pStyle w:val="Normal"/>
        <w:widowControl w:val="false"/>
        <w:spacing w:before="3"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конкурсной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2"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1565" w:firstLine="851"/>
        <w:jc w:val="center"/>
        <w:outlineLvl w:val="0"/>
        <w:rPr>
          <w:rFonts w:ascii="Liberation Serif" w:hAnsi="Liberation Serif" w:eastAsia="Arial" w:cs="Liberation Serif"/>
          <w:bCs/>
          <w:sz w:val="24"/>
          <w:szCs w:val="24"/>
          <w:lang w:eastAsia="en-US"/>
        </w:rPr>
      </w:pPr>
      <w:r>
        <w:rPr>
          <w:rFonts w:eastAsia="Arial" w:cs="Liberation Serif" w:ascii="Liberation Serif" w:hAnsi="Liberation Serif"/>
          <w:b/>
          <w:bCs/>
          <w:sz w:val="24"/>
          <w:szCs w:val="24"/>
          <w:lang w:eastAsia="en-US"/>
        </w:rPr>
        <w:t xml:space="preserve"> </w:t>
      </w:r>
      <w:r>
        <w:rPr>
          <w:rFonts w:eastAsia="Arial" w:cs="Liberation Serif" w:ascii="Liberation Serif" w:hAnsi="Liberation Serif"/>
          <w:b/>
          <w:bCs/>
          <w:sz w:val="24"/>
          <w:szCs w:val="24"/>
          <w:lang w:eastAsia="en-US"/>
        </w:rPr>
        <w:t>Предложение участника открытого конкурса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отношении</w:t>
      </w:r>
      <w:r>
        <w:rPr>
          <w:rFonts w:eastAsia="Arial" w:cs="Liberation Serif" w:ascii="Liberation Serif" w:hAnsi="Liberation Serif"/>
          <w:b/>
          <w:bCs/>
          <w:spacing w:val="-9"/>
          <w:sz w:val="24"/>
          <w:szCs w:val="24"/>
          <w:lang w:eastAsia="en-US"/>
        </w:rPr>
        <w:t xml:space="preserve"> </w:t>
      </w:r>
      <w:r>
        <w:rPr>
          <w:rFonts w:eastAsia="Arial" w:cs="Liberation Serif" w:ascii="Liberation Serif" w:hAnsi="Liberation Serif"/>
          <w:b/>
          <w:bCs/>
          <w:sz w:val="24"/>
          <w:szCs w:val="24"/>
          <w:lang w:eastAsia="en-US"/>
        </w:rPr>
        <w:t>лота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конкурса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w:t>
      </w:r>
    </w:p>
    <w:p>
      <w:pPr>
        <w:pStyle w:val="Normal"/>
        <w:widowControl w:val="false"/>
        <w:spacing w:before="9"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1907" w:type="dxa"/>
        <w:jc w:val="left"/>
        <w:tblInd w:w="1871" w:type="dxa"/>
        <w:tblLayout w:type="fixed"/>
        <w:tblCellMar>
          <w:top w:w="0" w:type="dxa"/>
          <w:left w:w="0" w:type="dxa"/>
          <w:bottom w:w="0" w:type="dxa"/>
          <w:right w:w="0" w:type="dxa"/>
        </w:tblCellMar>
        <w:tblLook w:val="01e0"/>
      </w:tblPr>
      <w:tblGrid>
        <w:gridCol w:w="11907"/>
      </w:tblGrid>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11907" w:type="dxa"/>
            <w:tcBorders>
              <w:top w:val="single" w:sz="4" w:space="0" w:color="000000"/>
            </w:tcBorders>
          </w:tcPr>
          <w:p>
            <w:pPr>
              <w:pStyle w:val="Normal"/>
              <w:widowControl w:val="false"/>
              <w:spacing w:lineRule="exact" w:line="206" w:before="0" w:after="16"/>
              <w:ind w:right="150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313" w:leader="none"/>
        </w:tabs>
        <w:spacing w:lineRule="exact" w:line="268" w:before="0" w:after="0"/>
        <w:ind w:left="304" w:right="201"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следующие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транспортные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соответствующие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отношении которого выдается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№106 «Юргамыш - Вилкино», № 109 «Юргамыш-Туманово», № 102 «Юргамыш – Камаган», № 117«Юргамыш - Новый Мир»                                                                                                                                                                                         </w:t>
      </w:r>
      <w:r>
        <w:rPr>
          <w:rFonts w:eastAsia="Microsoft Sans Serif" w:cs="Liberation Serif" w:ascii="Liberation Serif" w:hAnsi="Liberation Serif"/>
          <w:sz w:val="24"/>
          <w:szCs w:val="24"/>
          <w:lang w:eastAsia="en-US"/>
        </w:rPr>
        <w:t>Таблица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1</w:t>
      </w:r>
    </w:p>
    <w:tbl>
      <w:tblPr>
        <w:tblW w:w="15417" w:type="dxa"/>
        <w:jc w:val="left"/>
        <w:tblInd w:w="196" w:type="dxa"/>
        <w:tblLayout w:type="fixed"/>
        <w:tblCellMar>
          <w:top w:w="0" w:type="dxa"/>
          <w:left w:w="2" w:type="dxa"/>
          <w:bottom w:w="0" w:type="dxa"/>
          <w:right w:w="2" w:type="dxa"/>
        </w:tblCellMar>
        <w:tblLook w:val="01e0"/>
      </w:tblPr>
      <w:tblGrid>
        <w:gridCol w:w="473"/>
        <w:gridCol w:w="1216"/>
        <w:gridCol w:w="1437"/>
        <w:gridCol w:w="772"/>
        <w:gridCol w:w="1242"/>
        <w:gridCol w:w="1287"/>
        <w:gridCol w:w="1703"/>
        <w:gridCol w:w="1157"/>
        <w:gridCol w:w="1227"/>
        <w:gridCol w:w="1431"/>
        <w:gridCol w:w="1116"/>
        <w:gridCol w:w="1110"/>
        <w:gridCol w:w="1245"/>
      </w:tblGrid>
      <w:tr>
        <w:trPr>
          <w:trHeight w:val="1975"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pacing w:val="-1"/>
                <w:sz w:val="24"/>
                <w:szCs w:val="24"/>
                <w:lang w:eastAsia="en-US"/>
              </w:rPr>
              <w:t>п/п</w:t>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ТС),</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класс ТС,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марка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ТС</w:t>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pacing w:val="-1"/>
                <w:sz w:val="24"/>
                <w:szCs w:val="24"/>
                <w:lang w:eastAsia="en-US"/>
              </w:rPr>
              <w:t>регистрационный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знак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выпуска</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ТС</w:t>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Экологический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класс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ТС</w:t>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 владения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(собственность,</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иное законное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основание)</w:t>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Низкий пол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(имеется/отсутствует)</w:t>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Кондиционер</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 перевозок</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пассажиров из</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числа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инвалидов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Электронное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табло</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отсутствует)</w:t>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контроля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температуры</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(имеются/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безналичной</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оплаты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проезда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использования</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газомотрного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r>
      <w:tr>
        <w:trPr>
          <w:trHeight w:val="410"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spacing w:before="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285" w:leader="none"/>
        </w:tabs>
        <w:spacing w:lineRule="auto" w:line="242" w:before="0" w:after="0"/>
        <w:ind w:left="304" w:right="213"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обязуется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 xml:space="preserve">маршруту </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sectPr>
          <w:type w:val="nextPage"/>
          <w:pgSz w:orient="landscape" w:w="16838" w:h="11906"/>
          <w:pgMar w:left="600" w:right="500" w:gutter="0" w:header="0" w:top="1100" w:footer="0" w:bottom="280"/>
          <w:pgNumType w:fmt="decimal"/>
          <w:formProt w:val="false"/>
          <w:textDirection w:val="lrTb"/>
          <w:docGrid w:type="default" w:linePitch="100" w:charSpace="4096"/>
        </w:sect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обеспечить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максимальный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срок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эксплуатации</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транспортных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before="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5382" w:leader="none"/>
        </w:tabs>
        <w:spacing w:lineRule="auto" w:line="242" w:before="96" w:after="16"/>
        <w:ind w:right="217"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p>
      <w:p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приступить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осуществлению</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предусмотренных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свидетельством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позднее</w:t>
      </w:r>
    </w:p>
    <w:p>
      <w:pPr>
        <w:pStyle w:val="Normal"/>
        <w:widowControl w:val="false"/>
        <w:tabs>
          <w:tab w:val="clear" w:pos="708"/>
          <w:tab w:val="left" w:pos="835" w:leader="none"/>
          <w:tab w:val="left" w:pos="2155" w:leader="none"/>
          <w:tab w:val="left" w:pos="2891" w:leader="none"/>
        </w:tabs>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года;</w:t>
      </w:r>
    </w:p>
    <w:p>
      <w:pPr>
        <w:pStyle w:val="Normal"/>
        <w:widowControl w:val="false"/>
        <w:spacing w:before="6"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(указывается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пределах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документацией)</w:t>
      </w:r>
    </w:p>
    <w:p>
      <w:pPr>
        <w:pStyle w:val="Normal"/>
        <w:widowControl w:val="false"/>
        <w:numPr>
          <w:ilvl w:val="0"/>
          <w:numId w:val="5"/>
        </w:numPr>
        <w:tabs>
          <w:tab w:val="clear" w:pos="708"/>
          <w:tab w:val="left" w:pos="1205" w:leader="none"/>
        </w:tabs>
        <w:spacing w:lineRule="auto" w:line="242" w:before="60" w:after="0"/>
        <w:ind w:left="304" w:right="206" w:firstLine="712"/>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14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.12.</w:t>
      </w:r>
      <w:r>
        <w:rPr>
          <w:rFonts w:eastAsia="Microsoft Sans Serif" w:cs="Liberation Serif" w:ascii="Liberation Serif" w:hAnsi="Liberation Serif"/>
          <w:sz w:val="24"/>
          <w:szCs w:val="24"/>
          <w:lang w:eastAsia="en-US"/>
        </w:rPr>
        <w:t xml:space="preserve"> 2015</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сведениям,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указанным 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выданных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межмуниципального маршрута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314" w:type="dxa"/>
        <w:jc w:val="left"/>
        <w:tblInd w:w="111" w:type="dxa"/>
        <w:tblLayout w:type="fixed"/>
        <w:tblCellMar>
          <w:top w:w="0" w:type="dxa"/>
          <w:left w:w="0" w:type="dxa"/>
          <w:bottom w:w="0" w:type="dxa"/>
          <w:right w:w="0" w:type="dxa"/>
        </w:tblCellMar>
        <w:tblLook w:val="01e0"/>
      </w:tblPr>
      <w:tblGrid>
        <w:gridCol w:w="7006"/>
        <w:gridCol w:w="3307"/>
      </w:tblGrid>
      <w:tr>
        <w:trPr>
          <w:trHeight w:val="1100" w:hRule="atLeast"/>
        </w:trPr>
        <w:tc>
          <w:tcPr>
            <w:tcW w:w="7006" w:type="dxa"/>
            <w:tcBorders>
              <w:bottom w:val="single" w:sz="4" w:space="0" w:color="000000"/>
            </w:tcBorders>
          </w:tcPr>
          <w:p>
            <w:pPr>
              <w:pStyle w:val="Normal"/>
              <w:widowControl w:val="false"/>
              <w:spacing w:lineRule="auto" w:line="242"/>
              <w:ind w:right="270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7"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7006" w:type="dxa"/>
            <w:tcBorders>
              <w:top w:val="single" w:sz="4" w:space="0" w:color="000000"/>
            </w:tcBorders>
          </w:tcPr>
          <w:p>
            <w:pPr>
              <w:pStyle w:val="Normal"/>
              <w:widowControl w:val="false"/>
              <w:spacing w:before="33" w:after="16"/>
              <w:ind w:right="39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7"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7006"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307" w:type="dxa"/>
            <w:tcBorders/>
          </w:tcPr>
          <w:p>
            <w:pPr>
              <w:pStyle w:val="Normal"/>
              <w:widowControl w:val="false"/>
              <w:tabs>
                <w:tab w:val="clear" w:pos="708"/>
                <w:tab w:val="left" w:pos="535" w:leader="none"/>
                <w:tab w:val="left" w:pos="2391" w:leader="none"/>
                <w:tab w:val="left" w:pos="3066"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orient="landscape" w:w="16838" w:h="11906"/>
          <w:pgMar w:left="600" w:right="500" w:gutter="0" w:header="0" w:top="1100" w:footer="0" w:bottom="280"/>
          <w:pgNumType w:fmt="decimal"/>
          <w:formProt w:val="false"/>
          <w:textDirection w:val="lrTb"/>
          <w:docGrid w:type="default" w:linePitch="100" w:charSpace="4096"/>
        </w:sectPr>
      </w:pPr>
    </w:p>
    <w:p>
      <w:pPr>
        <w:pStyle w:val="Normal"/>
        <w:widowControl w:val="false"/>
        <w:spacing w:before="75"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6</w:t>
      </w:r>
    </w:p>
    <w:p>
      <w:pPr>
        <w:pStyle w:val="Normal"/>
        <w:widowControl w:val="false"/>
        <w:spacing w:before="4"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pacing w:val="-2"/>
          <w:sz w:val="24"/>
          <w:szCs w:val="24"/>
          <w:lang w:eastAsia="en-US"/>
        </w:rPr>
        <w:t>к</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2"/>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документации</w:t>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5"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Декларация</w:t>
      </w:r>
    </w:p>
    <w:p>
      <w:pPr>
        <w:pStyle w:val="Normal"/>
        <w:widowControl w:val="false"/>
        <w:ind w:right="762" w:hanging="0"/>
        <w:jc w:val="center"/>
        <w:rPr>
          <w:rFonts w:ascii="Liberation Serif" w:hAnsi="Liberation Serif" w:eastAsia="Microsoft Sans Serif" w:cs="Liberation Serif"/>
          <w:b/>
          <w:b/>
          <w:spacing w:val="-64"/>
          <w:sz w:val="24"/>
          <w:szCs w:val="24"/>
          <w:lang w:eastAsia="en-US"/>
        </w:rPr>
      </w:pP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соответствии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заявителя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требованиям,</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предусмотренным</w:t>
      </w:r>
      <w:r>
        <w:rPr>
          <w:rFonts w:eastAsia="Microsoft Sans Serif" w:cs="Liberation Serif" w:ascii="Liberation Serif" w:hAnsi="Liberation Serif"/>
          <w:b/>
          <w:spacing w:val="-10"/>
          <w:sz w:val="24"/>
          <w:szCs w:val="24"/>
          <w:lang w:eastAsia="en-US"/>
        </w:rPr>
        <w:t xml:space="preserve"> </w:t>
      </w:r>
      <w:r>
        <w:rPr>
          <w:rFonts w:eastAsia="Microsoft Sans Serif" w:cs="Liberation Serif" w:ascii="Liberation Serif" w:hAnsi="Liberation Serif"/>
          <w:b/>
          <w:sz w:val="24"/>
          <w:szCs w:val="24"/>
          <w:lang w:eastAsia="en-US"/>
        </w:rPr>
        <w:t>п.</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4</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ч.</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1</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ст.</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23 от</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13</w:t>
      </w:r>
      <w:r>
        <w:rPr>
          <w:rFonts w:eastAsia="Microsoft Sans Serif" w:cs="Liberation Serif" w:ascii="Liberation Serif" w:hAnsi="Liberation Serif"/>
          <w:b/>
          <w:spacing w:val="-3"/>
          <w:sz w:val="24"/>
          <w:szCs w:val="24"/>
          <w:lang w:eastAsia="en-US"/>
        </w:rPr>
        <w:t>.07.</w:t>
      </w:r>
      <w:r>
        <w:rPr>
          <w:rFonts w:eastAsia="Microsoft Sans Serif" w:cs="Liberation Serif" w:ascii="Liberation Serif" w:hAnsi="Liberation Serif"/>
          <w:b/>
          <w:sz w:val="24"/>
          <w:szCs w:val="24"/>
          <w:lang w:eastAsia="en-US"/>
        </w:rPr>
        <w:t>2015</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года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220-ФЗ</w:t>
      </w:r>
    </w:p>
    <w:p>
      <w:pPr>
        <w:pStyle w:val="Normal"/>
        <w:widowControl w:val="false"/>
        <w:spacing w:lineRule="atLeast" w:line="0"/>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«Об организации регулярных перевозок пассажиров и багажа автомобильным</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городским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наземным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электрическим</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Российской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Федерации и о внесении изменений в отдельные законодательные акты</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Российской Федерации»</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859" w:type="dxa"/>
        <w:jc w:val="left"/>
        <w:tblInd w:w="200" w:type="dxa"/>
        <w:tblLayout w:type="fixed"/>
        <w:tblCellMar>
          <w:top w:w="0" w:type="dxa"/>
          <w:left w:w="0" w:type="dxa"/>
          <w:bottom w:w="0" w:type="dxa"/>
          <w:right w:w="0" w:type="dxa"/>
        </w:tblCellMar>
        <w:tblLook w:val="01e0"/>
      </w:tblPr>
      <w:tblGrid>
        <w:gridCol w:w="9859"/>
      </w:tblGrid>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9" w:hRule="atLeast"/>
        </w:trPr>
        <w:tc>
          <w:tcPr>
            <w:tcW w:w="9859"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6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декларирует свое соответствие следующим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spacing w:before="0"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480" w:type="dxa"/>
        <w:jc w:val="left"/>
        <w:tblInd w:w="306" w:type="dxa"/>
        <w:tblLayout w:type="fixed"/>
        <w:tblCellMar>
          <w:top w:w="0" w:type="dxa"/>
          <w:left w:w="5" w:type="dxa"/>
          <w:bottom w:w="0" w:type="dxa"/>
          <w:right w:w="5" w:type="dxa"/>
        </w:tblCellMar>
        <w:tblLook w:val="01e0"/>
      </w:tblPr>
      <w:tblGrid>
        <w:gridCol w:w="643"/>
        <w:gridCol w:w="5719"/>
        <w:gridCol w:w="1558"/>
        <w:gridCol w:w="1559"/>
      </w:tblGrid>
      <w:tr>
        <w:trPr>
          <w:trHeight w:val="2690"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9" w:before="55" w:after="16"/>
              <w:ind w:right="29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п. 3</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1 ст. 23 от 13.07.2015 года № 220-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ФЗ</w:t>
            </w:r>
            <w:r>
              <w:rPr>
                <w:rFonts w:eastAsia="Microsoft Sans Serif" w:cs="Liberation Serif" w:ascii="Liberation Serif" w:hAnsi="Liberation Serif"/>
                <w:spacing w:val="1"/>
                <w:sz w:val="24"/>
                <w:szCs w:val="24"/>
                <w:lang w:eastAsia="en-US"/>
              </w:rPr>
              <w:t xml:space="preserve"> </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939"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Декларация соответствия</w:t>
            </w:r>
          </w:p>
          <w:p>
            <w:pPr>
              <w:pStyle w:val="Normal"/>
              <w:widowControl w:val="false"/>
              <w:tabs>
                <w:tab w:val="clear" w:pos="708"/>
                <w:tab w:val="left" w:pos="2145" w:leader="none"/>
                <w:tab w:val="left" w:pos="2670"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юридического </w:t>
            </w:r>
            <w:r>
              <w:rPr>
                <w:rFonts w:eastAsia="Microsoft Sans Serif" w:cs="Liberation Serif" w:ascii="Liberation Serif" w:hAnsi="Liberation Serif"/>
                <w:spacing w:val="-1"/>
                <w:sz w:val="24"/>
                <w:szCs w:val="24"/>
                <w:lang w:eastAsia="en-US"/>
              </w:rPr>
              <w:t>лица,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предпринимателя, </w:t>
            </w:r>
            <w:r>
              <w:rPr>
                <w:rFonts w:eastAsia="Microsoft Sans Serif" w:cs="Liberation Serif" w:ascii="Liberation Serif" w:hAnsi="Liberation Serif"/>
                <w:w w:val="95"/>
                <w:sz w:val="24"/>
                <w:szCs w:val="24"/>
                <w:lang w:eastAsia="en-US"/>
              </w:rPr>
              <w:t>участников</w:t>
            </w:r>
            <w:r>
              <w:rPr>
                <w:rFonts w:eastAsia="Microsoft Sans Serif" w:cs="Liberation Serif" w:ascii="Liberation Serif" w:hAnsi="Liberation Serif"/>
                <w:spacing w:val="-48"/>
                <w:w w:val="95"/>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z w:val="24"/>
                <w:szCs w:val="24"/>
                <w:vertAlign w:val="superscript"/>
                <w:lang w:eastAsia="en-US"/>
              </w:rPr>
              <w:t>1</w:t>
            </w:r>
          </w:p>
        </w:tc>
      </w:tr>
      <w:tr>
        <w:trPr>
          <w:trHeight w:val="574"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1</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2</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3</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 проведение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ликвидации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7"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8"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производства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3"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4"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период</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bl>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position w:val="10"/>
          <w:sz w:val="24"/>
          <w:szCs w:val="24"/>
          <w:lang w:eastAsia="en-US"/>
        </w:rPr>
        <w:t>1</w:t>
      </w:r>
      <w:r>
        <w:rPr>
          <w:rFonts w:eastAsia="Microsoft Sans Serif" w:cs="Liberation Serif" w:ascii="Liberation Serif" w:hAnsi="Liberation Serif"/>
          <w:spacing w:val="1"/>
          <w:position w:val="10"/>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подчеркиванием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требованию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строке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графе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несоответствии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требованию.</w:t>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674" w:type="dxa"/>
        <w:jc w:val="left"/>
        <w:tblInd w:w="0" w:type="dxa"/>
        <w:tblLayout w:type="fixed"/>
        <w:tblCellMar>
          <w:top w:w="0" w:type="dxa"/>
          <w:left w:w="108" w:type="dxa"/>
          <w:bottom w:w="0" w:type="dxa"/>
          <w:right w:w="108" w:type="dxa"/>
        </w:tblCellMar>
        <w:tblLook w:val="04a0"/>
      </w:tblPr>
      <w:tblGrid>
        <w:gridCol w:w="6203"/>
        <w:gridCol w:w="3470"/>
      </w:tblGrid>
      <w:tr>
        <w:trPr>
          <w:trHeight w:val="1123" w:hRule="atLeast"/>
        </w:trPr>
        <w:tc>
          <w:tcPr>
            <w:tcW w:w="9673" w:type="dxa"/>
            <w:gridSpan w:val="2"/>
            <w:tcBorders/>
          </w:tcPr>
          <w:p>
            <w:pPr>
              <w:pStyle w:val="Normal"/>
              <w:widowControl w:val="false"/>
              <w:spacing w:lineRule="auto" w:line="242"/>
              <w:ind w:right="5450"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069" w:leader="none"/>
                <w:tab w:val="left" w:pos="6624" w:leader="none"/>
                <w:tab w:val="left" w:pos="6849" w:leader="none"/>
                <w:tab w:val="left" w:pos="9721" w:leader="none"/>
              </w:tabs>
              <w:spacing w:lineRule="exact" w:line="268"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 xml:space="preserve">товарищества) </w:t>
              <w:tab/>
            </w:r>
            <w:r>
              <w:rPr>
                <w:rFonts w:eastAsia="Microsoft Sans Serif" w:cs="Liberation Serif" w:ascii="Liberation Serif" w:hAnsi="Liberation Serif"/>
                <w:sz w:val="24"/>
                <w:szCs w:val="24"/>
                <w:u w:val="single"/>
                <w:lang w:eastAsia="en-US"/>
              </w:rPr>
              <w:t xml:space="preserve"> </w:t>
              <w:tab/>
            </w:r>
            <w:r>
              <w:rPr>
                <w:rFonts w:eastAsia="Microsoft Sans Serif" w:cs="Liberation Serif" w:ascii="Liberation Serif" w:hAnsi="Liberation Serif"/>
                <w:sz w:val="24"/>
                <w:szCs w:val="24"/>
                <w:lang w:eastAsia="en-US"/>
              </w:rPr>
              <w:tab/>
            </w:r>
            <w:r>
              <w:rPr>
                <w:rFonts w:eastAsia="Microsoft Sans Serif" w:cs="Liberation Serif" w:ascii="Liberation Serif" w:hAnsi="Liberation Serif"/>
                <w:sz w:val="24"/>
                <w:szCs w:val="24"/>
                <w:u w:val="single"/>
                <w:lang w:eastAsia="en-US"/>
              </w:rPr>
              <w:t xml:space="preserve"> </w:t>
              <w:tab/>
            </w:r>
          </w:p>
        </w:tc>
      </w:tr>
      <w:tr>
        <w:trPr>
          <w:trHeight w:val="248" w:hRule="atLeast"/>
        </w:trPr>
        <w:tc>
          <w:tcPr>
            <w:tcW w:w="6203" w:type="dxa"/>
            <w:tcBorders/>
          </w:tcPr>
          <w:p>
            <w:pPr>
              <w:pStyle w:val="Normal"/>
              <w:widowControl w:val="false"/>
              <w:spacing w:before="24" w:after="16"/>
              <w:ind w:right="7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470" w:type="dxa"/>
            <w:tcBorders/>
          </w:tcPr>
          <w:p>
            <w:pPr>
              <w:pStyle w:val="Normal"/>
              <w:widowControl w:val="false"/>
              <w:spacing w:before="2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203"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3470" w:type="dxa"/>
            <w:tcBorders/>
          </w:tcPr>
          <w:p>
            <w:pPr>
              <w:pStyle w:val="Normal"/>
              <w:widowControl w:val="false"/>
              <w:tabs>
                <w:tab w:val="clear" w:pos="708"/>
                <w:tab w:val="left" w:pos="611" w:leader="none"/>
                <w:tab w:val="left" w:pos="2467" w:leader="none"/>
                <w:tab w:val="left" w:pos="3142"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w="11906" w:h="16838"/>
          <w:pgMar w:left="1400" w:right="286" w:gutter="0" w:header="0" w:top="709" w:footer="0" w:bottom="142"/>
          <w:pgNumType w:fmt="decimal"/>
          <w:formProt w:val="false"/>
          <w:textDirection w:val="lrTb"/>
          <w:docGrid w:type="default" w:linePitch="100" w:charSpace="4096"/>
        </w:sectPr>
      </w:pPr>
    </w:p>
    <w:p>
      <w:pPr>
        <w:pStyle w:val="Normal"/>
        <w:widowControl w:val="false"/>
        <w:spacing w:before="96" w:after="16"/>
        <w:ind w:firstLine="652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7</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7"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ОПИСЬ</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документов,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входящих</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состав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заявки</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участие</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открытом</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конкурсе</w:t>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9" w:after="1"/>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00" w:type="dxa"/>
        <w:jc w:val="left"/>
        <w:tblInd w:w="162" w:type="dxa"/>
        <w:tblLayout w:type="fixed"/>
        <w:tblCellMar>
          <w:top w:w="0" w:type="dxa"/>
          <w:left w:w="5" w:type="dxa"/>
          <w:bottom w:w="0" w:type="dxa"/>
          <w:right w:w="5" w:type="dxa"/>
        </w:tblCellMar>
        <w:tblLook w:val="01e0"/>
      </w:tblPr>
      <w:tblGrid>
        <w:gridCol w:w="487"/>
        <w:gridCol w:w="6020"/>
        <w:gridCol w:w="1275"/>
        <w:gridCol w:w="1417"/>
      </w:tblGrid>
      <w:tr>
        <w:trPr>
          <w:trHeight w:val="1146"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58" w:before="58" w:after="16"/>
              <w:ind w:right="6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7"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Наименование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ind w:right="8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страницы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Количество  листов</w:t>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3"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2710" w:leader="none"/>
          <w:tab w:val="left" w:pos="4631"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Всего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представлено</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листах.</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6"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038" w:type="dxa"/>
        <w:jc w:val="left"/>
        <w:tblInd w:w="108" w:type="dxa"/>
        <w:tblLayout w:type="fixed"/>
        <w:tblCellMar>
          <w:top w:w="0" w:type="dxa"/>
          <w:left w:w="0" w:type="dxa"/>
          <w:bottom w:w="0" w:type="dxa"/>
          <w:right w:w="0" w:type="dxa"/>
        </w:tblCellMar>
        <w:tblLook w:val="01e0"/>
      </w:tblPr>
      <w:tblGrid>
        <w:gridCol w:w="6511"/>
        <w:gridCol w:w="3526"/>
      </w:tblGrid>
      <w:tr>
        <w:trPr>
          <w:trHeight w:val="1121" w:hRule="atLeast"/>
        </w:trPr>
        <w:tc>
          <w:tcPr>
            <w:tcW w:w="10037" w:type="dxa"/>
            <w:gridSpan w:val="2"/>
            <w:tcBorders/>
          </w:tcPr>
          <w:p>
            <w:pPr>
              <w:pStyle w:val="Normal"/>
              <w:widowControl w:val="false"/>
              <w:spacing w:lineRule="auto" w:line="242"/>
              <w:ind w:right="573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233" w:leader="none"/>
                <w:tab w:val="left" w:pos="6816" w:leader="none"/>
                <w:tab w:val="left" w:pos="7042" w:leader="none"/>
                <w:tab w:val="left" w:pos="10006" w:leader="none"/>
              </w:tabs>
              <w:spacing w:lineRule="exact" w:line="269"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tab/>
            </w:r>
            <w:r>
              <w:rPr>
                <w:rFonts w:eastAsia="Microsoft Sans Serif" w:cs="Liberation Serif" w:ascii="Liberation Serif" w:hAnsi="Liberation Serif"/>
                <w:sz w:val="24"/>
                <w:szCs w:val="24"/>
                <w:u w:val="single"/>
                <w:lang w:eastAsia="en-US"/>
              </w:rPr>
              <w:t xml:space="preserve"> </w:t>
              <w:tab/>
            </w:r>
            <w:r>
              <w:rPr>
                <w:rFonts w:eastAsia="Microsoft Sans Serif" w:cs="Liberation Serif" w:ascii="Liberation Serif" w:hAnsi="Liberation Serif"/>
                <w:sz w:val="24"/>
                <w:szCs w:val="24"/>
                <w:lang w:eastAsia="en-US"/>
              </w:rPr>
              <w:tab/>
            </w:r>
            <w:r>
              <w:rPr>
                <w:rFonts w:eastAsia="Microsoft Sans Serif" w:cs="Liberation Serif" w:ascii="Liberation Serif" w:hAnsi="Liberation Serif"/>
                <w:sz w:val="24"/>
                <w:szCs w:val="24"/>
                <w:u w:val="single"/>
                <w:lang w:eastAsia="en-US"/>
              </w:rPr>
              <w:t xml:space="preserve"> </w:t>
              <w:tab/>
            </w:r>
          </w:p>
        </w:tc>
      </w:tr>
      <w:tr>
        <w:trPr>
          <w:trHeight w:val="246" w:hRule="atLeast"/>
        </w:trPr>
        <w:tc>
          <w:tcPr>
            <w:tcW w:w="6511" w:type="dxa"/>
            <w:tcBorders/>
          </w:tcPr>
          <w:p>
            <w:pPr>
              <w:pStyle w:val="Normal"/>
              <w:widowControl w:val="false"/>
              <w:spacing w:before="22" w:after="16"/>
              <w:ind w:right="132"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526" w:type="dxa"/>
            <w:tcBorders/>
          </w:tcPr>
          <w:p>
            <w:pPr>
              <w:pStyle w:val="Normal"/>
              <w:widowControl w:val="false"/>
              <w:spacing w:before="2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511"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526" w:type="dxa"/>
            <w:tcBorders/>
          </w:tcPr>
          <w:p>
            <w:pPr>
              <w:pStyle w:val="Normal"/>
              <w:widowControl w:val="false"/>
              <w:tabs>
                <w:tab w:val="clear" w:pos="708"/>
                <w:tab w:val="left" w:pos="665" w:leader="none"/>
                <w:tab w:val="left" w:pos="2521" w:leader="none"/>
                <w:tab w:val="left" w:pos="3198"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spacing w:before="0" w:after="0"/>
        <w:ind w:left="4860" w:right="140" w:hanging="0"/>
        <w:rPr>
          <w:rFonts w:ascii="Liberation Serif" w:hAnsi="Liberation Serif" w:cs="Liberation Serif"/>
          <w:sz w:val="24"/>
          <w:szCs w:val="24"/>
        </w:rPr>
      </w:pPr>
      <w:r>
        <w:rPr/>
      </w:r>
    </w:p>
    <w:sectPr>
      <w:headerReference w:type="default" r:id="rId9"/>
      <w:type w:val="nextPage"/>
      <w:pgSz w:w="11906" w:h="16838"/>
      <w:pgMar w:left="993" w:right="567" w:gutter="0" w:header="708" w:top="1245"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 w:name="Symbol">
    <w:charset w:val="02"/>
    <w:family w:val="auto"/>
    <w:pitch w:val="default"/>
  </w:font>
  <w:font w:name="Microsoft Sans Serif">
    <w:charset w:val="cc"/>
    <w:family w:val="roman"/>
    <w:pitch w:val="variable"/>
  </w:font>
  <w:font w:name="Microsoft Sans Serif">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12" w:hanging="440"/>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440"/>
      </w:pPr>
      <w:rPr>
        <w:rFonts w:ascii="Symbol" w:hAnsi="Symbol" w:cs="Symbol" w:hint="default"/>
        <w:lang w:val="ru-RU" w:eastAsia="en-US" w:bidi="ar-SA"/>
      </w:rPr>
    </w:lvl>
    <w:lvl w:ilvl="2">
      <w:start w:val="0"/>
      <w:numFmt w:val="bullet"/>
      <w:lvlText w:val=""/>
      <w:lvlJc w:val="left"/>
      <w:pPr>
        <w:tabs>
          <w:tab w:val="num" w:pos="0"/>
        </w:tabs>
        <w:ind w:left="2473" w:hanging="440"/>
      </w:pPr>
      <w:rPr>
        <w:rFonts w:ascii="Symbol" w:hAnsi="Symbol" w:cs="Symbol" w:hint="default"/>
        <w:lang w:val="ru-RU" w:eastAsia="en-US" w:bidi="ar-SA"/>
      </w:rPr>
    </w:lvl>
    <w:lvl w:ilvl="3">
      <w:start w:val="0"/>
      <w:numFmt w:val="bullet"/>
      <w:lvlText w:val=""/>
      <w:lvlJc w:val="left"/>
      <w:pPr>
        <w:tabs>
          <w:tab w:val="num" w:pos="0"/>
        </w:tabs>
        <w:ind w:left="3550" w:hanging="440"/>
      </w:pPr>
      <w:rPr>
        <w:rFonts w:ascii="Symbol" w:hAnsi="Symbol" w:cs="Symbol" w:hint="default"/>
        <w:lang w:val="ru-RU" w:eastAsia="en-US" w:bidi="ar-SA"/>
      </w:rPr>
    </w:lvl>
    <w:lvl w:ilvl="4">
      <w:start w:val="0"/>
      <w:numFmt w:val="bullet"/>
      <w:lvlText w:val=""/>
      <w:lvlJc w:val="left"/>
      <w:pPr>
        <w:tabs>
          <w:tab w:val="num" w:pos="0"/>
        </w:tabs>
        <w:ind w:left="4627" w:hanging="440"/>
      </w:pPr>
      <w:rPr>
        <w:rFonts w:ascii="Symbol" w:hAnsi="Symbol" w:cs="Symbol" w:hint="default"/>
        <w:lang w:val="ru-RU" w:eastAsia="en-US" w:bidi="ar-SA"/>
      </w:rPr>
    </w:lvl>
    <w:lvl w:ilvl="5">
      <w:start w:val="0"/>
      <w:numFmt w:val="bullet"/>
      <w:lvlText w:val=""/>
      <w:lvlJc w:val="left"/>
      <w:pPr>
        <w:tabs>
          <w:tab w:val="num" w:pos="0"/>
        </w:tabs>
        <w:ind w:left="5704" w:hanging="440"/>
      </w:pPr>
      <w:rPr>
        <w:rFonts w:ascii="Symbol" w:hAnsi="Symbol" w:cs="Symbol" w:hint="default"/>
        <w:lang w:val="ru-RU" w:eastAsia="en-US" w:bidi="ar-SA"/>
      </w:rPr>
    </w:lvl>
    <w:lvl w:ilvl="6">
      <w:start w:val="0"/>
      <w:numFmt w:val="bullet"/>
      <w:lvlText w:val=""/>
      <w:lvlJc w:val="left"/>
      <w:pPr>
        <w:tabs>
          <w:tab w:val="num" w:pos="0"/>
        </w:tabs>
        <w:ind w:left="6780" w:hanging="440"/>
      </w:pPr>
      <w:rPr>
        <w:rFonts w:ascii="Symbol" w:hAnsi="Symbol" w:cs="Symbol" w:hint="default"/>
        <w:lang w:val="ru-RU" w:eastAsia="en-US" w:bidi="ar-SA"/>
      </w:rPr>
    </w:lvl>
    <w:lvl w:ilvl="7">
      <w:start w:val="0"/>
      <w:numFmt w:val="bullet"/>
      <w:lvlText w:val=""/>
      <w:lvlJc w:val="left"/>
      <w:pPr>
        <w:tabs>
          <w:tab w:val="num" w:pos="0"/>
        </w:tabs>
        <w:ind w:left="7857" w:hanging="440"/>
      </w:pPr>
      <w:rPr>
        <w:rFonts w:ascii="Symbol" w:hAnsi="Symbol" w:cs="Symbol" w:hint="default"/>
        <w:lang w:val="ru-RU" w:eastAsia="en-US" w:bidi="ar-SA"/>
      </w:rPr>
    </w:lvl>
    <w:lvl w:ilvl="8">
      <w:start w:val="0"/>
      <w:numFmt w:val="bullet"/>
      <w:lvlText w:val=""/>
      <w:lvlJc w:val="left"/>
      <w:pPr>
        <w:tabs>
          <w:tab w:val="num" w:pos="0"/>
        </w:tabs>
        <w:ind w:left="8934" w:hanging="440"/>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616" w:hanging="296"/>
      </w:pPr>
      <w:rPr>
        <w:sz w:val="24"/>
        <w:spacing w:val="-2"/>
        <w:szCs w:val="24"/>
        <w:w w:val="100"/>
        <w:rFonts w:ascii="Microsoft Sans Serif" w:hAnsi="Microsoft Sans Serif" w:eastAsia="Microsoft Sans Serif" w:cs="Microsoft Sans Serif"/>
        <w:lang w:val="ru-RU" w:eastAsia="en-US" w:bidi="ar-SA"/>
      </w:rPr>
    </w:lvl>
    <w:lvl w:ilvl="1">
      <w:start w:val="1"/>
      <w:numFmt w:val="decimal"/>
      <w:lvlText w:val="%2)"/>
      <w:lvlJc w:val="left"/>
      <w:pPr>
        <w:tabs>
          <w:tab w:val="num" w:pos="0"/>
        </w:tabs>
        <w:ind w:left="304" w:hanging="312"/>
      </w:pPr>
      <w:rPr>
        <w:sz w:val="24"/>
        <w:spacing w:val="-2"/>
        <w:szCs w:val="24"/>
        <w:w w:val="100"/>
        <w:rFonts w:ascii="Microsoft Sans Serif" w:hAnsi="Microsoft Sans Serif" w:eastAsia="Microsoft Sans Serif" w:cs="Microsoft Sans Serif"/>
        <w:lang w:val="ru-RU" w:eastAsia="en-US" w:bidi="ar-SA"/>
      </w:rPr>
    </w:lvl>
    <w:lvl w:ilvl="2">
      <w:start w:val="0"/>
      <w:numFmt w:val="bullet"/>
      <w:lvlText w:val=""/>
      <w:lvlJc w:val="left"/>
      <w:pPr>
        <w:tabs>
          <w:tab w:val="num" w:pos="0"/>
        </w:tabs>
        <w:ind w:left="1783" w:hanging="312"/>
      </w:pPr>
      <w:rPr>
        <w:rFonts w:ascii="Symbol" w:hAnsi="Symbol" w:cs="Symbol" w:hint="default"/>
        <w:lang w:val="ru-RU" w:eastAsia="en-US" w:bidi="ar-SA"/>
      </w:rPr>
    </w:lvl>
    <w:lvl w:ilvl="3">
      <w:start w:val="0"/>
      <w:numFmt w:val="bullet"/>
      <w:lvlText w:val=""/>
      <w:lvlJc w:val="left"/>
      <w:pPr>
        <w:tabs>
          <w:tab w:val="num" w:pos="0"/>
        </w:tabs>
        <w:ind w:left="2946" w:hanging="312"/>
      </w:pPr>
      <w:rPr>
        <w:rFonts w:ascii="Symbol" w:hAnsi="Symbol" w:cs="Symbol" w:hint="default"/>
        <w:lang w:val="ru-RU" w:eastAsia="en-US" w:bidi="ar-SA"/>
      </w:rPr>
    </w:lvl>
    <w:lvl w:ilvl="4">
      <w:start w:val="0"/>
      <w:numFmt w:val="bullet"/>
      <w:lvlText w:val=""/>
      <w:lvlJc w:val="left"/>
      <w:pPr>
        <w:tabs>
          <w:tab w:val="num" w:pos="0"/>
        </w:tabs>
        <w:ind w:left="4109" w:hanging="312"/>
      </w:pPr>
      <w:rPr>
        <w:rFonts w:ascii="Symbol" w:hAnsi="Symbol" w:cs="Symbol" w:hint="default"/>
        <w:lang w:val="ru-RU" w:eastAsia="en-US" w:bidi="ar-SA"/>
      </w:rPr>
    </w:lvl>
    <w:lvl w:ilvl="5">
      <w:start w:val="0"/>
      <w:numFmt w:val="bullet"/>
      <w:lvlText w:val=""/>
      <w:lvlJc w:val="left"/>
      <w:pPr>
        <w:tabs>
          <w:tab w:val="num" w:pos="0"/>
        </w:tabs>
        <w:ind w:left="5272" w:hanging="312"/>
      </w:pPr>
      <w:rPr>
        <w:rFonts w:ascii="Symbol" w:hAnsi="Symbol" w:cs="Symbol" w:hint="default"/>
        <w:lang w:val="ru-RU" w:eastAsia="en-US" w:bidi="ar-SA"/>
      </w:rPr>
    </w:lvl>
    <w:lvl w:ilvl="6">
      <w:start w:val="0"/>
      <w:numFmt w:val="bullet"/>
      <w:lvlText w:val=""/>
      <w:lvlJc w:val="left"/>
      <w:pPr>
        <w:tabs>
          <w:tab w:val="num" w:pos="0"/>
        </w:tabs>
        <w:ind w:left="6435" w:hanging="312"/>
      </w:pPr>
      <w:rPr>
        <w:rFonts w:ascii="Symbol" w:hAnsi="Symbol" w:cs="Symbol" w:hint="default"/>
        <w:lang w:val="ru-RU" w:eastAsia="en-US" w:bidi="ar-SA"/>
      </w:rPr>
    </w:lvl>
    <w:lvl w:ilvl="7">
      <w:start w:val="0"/>
      <w:numFmt w:val="bullet"/>
      <w:lvlText w:val=""/>
      <w:lvlJc w:val="left"/>
      <w:pPr>
        <w:tabs>
          <w:tab w:val="num" w:pos="0"/>
        </w:tabs>
        <w:ind w:left="7598" w:hanging="312"/>
      </w:pPr>
      <w:rPr>
        <w:rFonts w:ascii="Symbol" w:hAnsi="Symbol" w:cs="Symbol" w:hint="default"/>
        <w:lang w:val="ru-RU" w:eastAsia="en-US" w:bidi="ar-SA"/>
      </w:rPr>
    </w:lvl>
    <w:lvl w:ilvl="8">
      <w:start w:val="0"/>
      <w:numFmt w:val="bullet"/>
      <w:lvlText w:val=""/>
      <w:lvlJc w:val="left"/>
      <w:pPr>
        <w:tabs>
          <w:tab w:val="num" w:pos="0"/>
        </w:tabs>
        <w:ind w:left="8761" w:hanging="312"/>
      </w:pPr>
      <w:rPr>
        <w:rFonts w:ascii="Symbol" w:hAnsi="Symbol" w:cs="Symbol" w:hint="default"/>
        <w:lang w:val="ru-RU" w:eastAsia="en-US" w:bidi="ar-SA"/>
      </w:rPr>
    </w:lvl>
  </w:abstractNum>
  <w:abstractNum w:abstractNumId="5">
    <w:lvl w:ilvl="0">
      <w:numFmt w:val="bullet"/>
      <w:lvlText w:val="-"/>
      <w:lvlJc w:val="left"/>
      <w:pPr>
        <w:tabs>
          <w:tab w:val="num" w:pos="0"/>
        </w:tabs>
        <w:ind w:left="304" w:hanging="148"/>
      </w:pPr>
      <w:rPr>
        <w:rFonts w:ascii="Microsoft Sans Serif" w:hAnsi="Microsoft Sans Serif" w:cs="Microsoft Sans Serif" w:hint="default"/>
        <w:sz w:val="24"/>
        <w:szCs w:val="24"/>
        <w:w w:val="99"/>
        <w:lang w:val="ru-RU" w:eastAsia="en-US" w:bidi="ar-SA"/>
      </w:rPr>
    </w:lvl>
    <w:lvl w:ilvl="1">
      <w:start w:val="0"/>
      <w:numFmt w:val="bullet"/>
      <w:lvlText w:val=""/>
      <w:lvlJc w:val="left"/>
      <w:pPr>
        <w:tabs>
          <w:tab w:val="num" w:pos="0"/>
        </w:tabs>
        <w:ind w:left="1843" w:hanging="148"/>
      </w:pPr>
      <w:rPr>
        <w:rFonts w:ascii="Symbol" w:hAnsi="Symbol" w:cs="Symbol" w:hint="default"/>
        <w:lang w:val="ru-RU" w:eastAsia="en-US" w:bidi="ar-SA"/>
      </w:rPr>
    </w:lvl>
    <w:lvl w:ilvl="2">
      <w:start w:val="0"/>
      <w:numFmt w:val="bullet"/>
      <w:lvlText w:val=""/>
      <w:lvlJc w:val="left"/>
      <w:pPr>
        <w:tabs>
          <w:tab w:val="num" w:pos="0"/>
        </w:tabs>
        <w:ind w:left="3387" w:hanging="148"/>
      </w:pPr>
      <w:rPr>
        <w:rFonts w:ascii="Symbol" w:hAnsi="Symbol" w:cs="Symbol" w:hint="default"/>
        <w:lang w:val="ru-RU" w:eastAsia="en-US" w:bidi="ar-SA"/>
      </w:rPr>
    </w:lvl>
    <w:lvl w:ilvl="3">
      <w:start w:val="0"/>
      <w:numFmt w:val="bullet"/>
      <w:lvlText w:val=""/>
      <w:lvlJc w:val="left"/>
      <w:pPr>
        <w:tabs>
          <w:tab w:val="num" w:pos="0"/>
        </w:tabs>
        <w:ind w:left="4930" w:hanging="148"/>
      </w:pPr>
      <w:rPr>
        <w:rFonts w:ascii="Symbol" w:hAnsi="Symbol" w:cs="Symbol" w:hint="default"/>
        <w:lang w:val="ru-RU" w:eastAsia="en-US" w:bidi="ar-SA"/>
      </w:rPr>
    </w:lvl>
    <w:lvl w:ilvl="4">
      <w:start w:val="0"/>
      <w:numFmt w:val="bullet"/>
      <w:lvlText w:val=""/>
      <w:lvlJc w:val="left"/>
      <w:pPr>
        <w:tabs>
          <w:tab w:val="num" w:pos="0"/>
        </w:tabs>
        <w:ind w:left="6474" w:hanging="148"/>
      </w:pPr>
      <w:rPr>
        <w:rFonts w:ascii="Symbol" w:hAnsi="Symbol" w:cs="Symbol" w:hint="default"/>
        <w:lang w:val="ru-RU" w:eastAsia="en-US" w:bidi="ar-SA"/>
      </w:rPr>
    </w:lvl>
    <w:lvl w:ilvl="5">
      <w:start w:val="0"/>
      <w:numFmt w:val="bullet"/>
      <w:lvlText w:val=""/>
      <w:lvlJc w:val="left"/>
      <w:pPr>
        <w:tabs>
          <w:tab w:val="num" w:pos="0"/>
        </w:tabs>
        <w:ind w:left="8018" w:hanging="148"/>
      </w:pPr>
      <w:rPr>
        <w:rFonts w:ascii="Symbol" w:hAnsi="Symbol" w:cs="Symbol" w:hint="default"/>
        <w:lang w:val="ru-RU" w:eastAsia="en-US" w:bidi="ar-SA"/>
      </w:rPr>
    </w:lvl>
    <w:lvl w:ilvl="6">
      <w:start w:val="0"/>
      <w:numFmt w:val="bullet"/>
      <w:lvlText w:val=""/>
      <w:lvlJc w:val="left"/>
      <w:pPr>
        <w:tabs>
          <w:tab w:val="num" w:pos="0"/>
        </w:tabs>
        <w:ind w:left="9561" w:hanging="148"/>
      </w:pPr>
      <w:rPr>
        <w:rFonts w:ascii="Symbol" w:hAnsi="Symbol" w:cs="Symbol" w:hint="default"/>
        <w:lang w:val="ru-RU" w:eastAsia="en-US" w:bidi="ar-SA"/>
      </w:rPr>
    </w:lvl>
    <w:lvl w:ilvl="7">
      <w:start w:val="0"/>
      <w:numFmt w:val="bullet"/>
      <w:lvlText w:val=""/>
      <w:lvlJc w:val="left"/>
      <w:pPr>
        <w:tabs>
          <w:tab w:val="num" w:pos="0"/>
        </w:tabs>
        <w:ind w:left="11105" w:hanging="148"/>
      </w:pPr>
      <w:rPr>
        <w:rFonts w:ascii="Symbol" w:hAnsi="Symbol" w:cs="Symbol" w:hint="default"/>
        <w:lang w:val="ru-RU" w:eastAsia="en-US" w:bidi="ar-SA"/>
      </w:rPr>
    </w:lvl>
    <w:lvl w:ilvl="8">
      <w:start w:val="0"/>
      <w:numFmt w:val="bullet"/>
      <w:lvlText w:val=""/>
      <w:lvlJc w:val="left"/>
      <w:pPr>
        <w:tabs>
          <w:tab w:val="num" w:pos="0"/>
        </w:tabs>
        <w:ind w:left="12648" w:hanging="148"/>
      </w:pPr>
      <w:rPr>
        <w:rFonts w:ascii="Symbol" w:hAnsi="Symbol" w:cs="Symbol" w:hint="default"/>
        <w:lang w:val="ru-RU" w:eastAsia="en-US" w:bidi="ar-S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
    <w:lvlOverride w:ilvl="0">
      <w:startOverride w:val="1"/>
    </w:lvlOverride>
  </w:num>
  <w:num w:numId="8">
    <w:abstractNumId w:val="2"/>
    <w:lvlOverride w:ilvl="0">
      <w:startOverride w:val="4"/>
    </w:lvlOverride>
  </w:num>
  <w:num w:numId="9">
    <w:abstractNumId w:val="3"/>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1" w:semiHidden="0"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 w:semiHidden="0" w:unhideWhenUsed="0" w:qFormat="1"/>
    <w:lsdException w:name="Default Paragraph Font" w:uiPriority="1"/>
    <w:lsdException w:name="Body Text" w:uiPriority="1" w:qFormat="1"/>
    <w:lsdException w:name="Body Text Indent" w:uiPriority="0"/>
    <w:lsdException w:name="Subtitle" w:uiPriority="0" w:semiHidden="0" w:unhideWhenUsed="0" w:qFormat="1"/>
    <w:lsdException w:name="Strong" w:uiPriority="22" w:semiHidden="0" w:unhideWhenUsed="0" w:qFormat="1"/>
    <w:lsdException w:name="Emphasis" w:uiPriority="0" w:semiHidden="0" w:unhideWhenUsed="0" w:qFormat="1"/>
    <w:lsdException w:name="HTML Preformatted" w:uiPriority="0"/>
    <w:lsdException w:name="Table Grid 1" w:uiPriority="0"/>
    <w:lsdException w:name="Table Web 1" w:uiPriority="0"/>
    <w:lsdException w:name="Balloon Text" w:uiPriority="0"/>
    <w:lsdException w:name="Table Grid" w:uiPriority="59" w:semiHidden="0" w:unhideWhenUsed="0"/>
    <w:lsdException w:name="Table Theme" w:uiPriority="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1">
    <w:name w:val="Heading 1"/>
    <w:basedOn w:val="Normal"/>
    <w:next w:val="Normal"/>
    <w:link w:val="13"/>
    <w:uiPriority w:val="1"/>
    <w:qFormat/>
    <w:rsid w:val="002e009c"/>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paragraph" w:styleId="5">
    <w:name w:val="Heading 5"/>
    <w:basedOn w:val="Normal"/>
    <w:next w:val="Normal"/>
    <w:link w:val="51"/>
    <w:semiHidden/>
    <w:unhideWhenUsed/>
    <w:qFormat/>
    <w:rsid w:val="002e009c"/>
    <w:p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1"/>
    <w:qFormat/>
    <w:rsid w:val="00ad439b"/>
    <w:rPr>
      <w:rFonts w:ascii="Arial" w:hAnsi="Arial" w:eastAsia="Times New Roman" w:cs="Arial"/>
      <w:b/>
      <w:bCs/>
      <w:i/>
      <w:iCs/>
      <w:sz w:val="28"/>
      <w:szCs w:val="28"/>
      <w:lang w:eastAsia="ru-RU"/>
    </w:rPr>
  </w:style>
  <w:style w:type="character" w:styleId="Style11" w:customStyle="1">
    <w:name w:val="Основной текст Знак"/>
    <w:basedOn w:val="DefaultParagraphFont"/>
    <w:uiPriority w:val="1"/>
    <w:qFormat/>
    <w:rsid w:val="00ad439b"/>
    <w:rPr>
      <w:rFonts w:ascii="Arial" w:hAnsi="Arial" w:eastAsia="Lucida Sans Unicode" w:cs="Times New Roman"/>
      <w:kern w:val="2"/>
      <w:sz w:val="20"/>
      <w:szCs w:val="24"/>
      <w:lang w:eastAsia="ar-SA"/>
    </w:rPr>
  </w:style>
  <w:style w:type="character" w:styleId="Style12" w:customStyle="1">
    <w:name w:val="Нижний колонтитул Знак"/>
    <w:basedOn w:val="DefaultParagraphFont"/>
    <w:uiPriority w:val="99"/>
    <w:qFormat/>
    <w:rsid w:val="00355b66"/>
    <w:rPr>
      <w:rFonts w:eastAsia="" w:eastAsiaTheme="minorEastAsia"/>
      <w:lang w:eastAsia="ru-RU"/>
    </w:rPr>
  </w:style>
  <w:style w:type="character" w:styleId="1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2" w:customStyle="1">
    <w:name w:val="Обычный1 Знак"/>
    <w:basedOn w:val="DefaultParagraphFont"/>
    <w:link w:val="14"/>
    <w:qFormat/>
    <w:rsid w:val="001c6ea4"/>
    <w:rPr>
      <w:rFonts w:ascii="Arial" w:hAnsi="Arial" w:eastAsia="Lucida Sans Unicode" w:cs="Mangal"/>
      <w:kern w:val="2"/>
      <w:sz w:val="21"/>
      <w:szCs w:val="24"/>
      <w:lang w:eastAsia="hi-IN" w:bidi="hi-IN"/>
    </w:rPr>
  </w:style>
  <w:style w:type="character" w:styleId="Style13"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4" w:customStyle="1">
    <w:name w:val="Текст выноски Знак"/>
    <w:basedOn w:val="DefaultParagraphFont"/>
    <w:link w:val="BalloonText"/>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5">
    <w:name w:val="Hyperlink"/>
    <w:basedOn w:val="DefaultParagraphFont"/>
    <w:uiPriority w:val="99"/>
    <w:unhideWhenUsed/>
    <w:rsid w:val="00383e99"/>
    <w:rPr>
      <w:color w:val="0000FF"/>
      <w:u w:val="single"/>
    </w:rPr>
  </w:style>
  <w:style w:type="character" w:styleId="Style16"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character" w:styleId="13" w:customStyle="1">
    <w:name w:val="Заголовок 1 Знак"/>
    <w:basedOn w:val="DefaultParagraphFont"/>
    <w:uiPriority w:val="1"/>
    <w:qFormat/>
    <w:rsid w:val="002e009c"/>
    <w:rPr>
      <w:rFonts w:ascii="Calibri Light" w:hAnsi="Calibri Light" w:eastAsia="" w:cs="" w:asciiTheme="majorHAnsi" w:cstheme="majorBidi" w:eastAsiaTheme="majorEastAsia" w:hAnsiTheme="majorHAnsi"/>
      <w:b/>
      <w:bCs/>
      <w:color w:val="2E74B5" w:themeColor="accent1" w:themeShade="bf"/>
      <w:sz w:val="28"/>
      <w:szCs w:val="28"/>
      <w:lang w:eastAsia="ru-RU"/>
    </w:rPr>
  </w:style>
  <w:style w:type="character" w:styleId="51" w:customStyle="1">
    <w:name w:val="Заголовок 5 Знак"/>
    <w:basedOn w:val="DefaultParagraphFont"/>
    <w:semiHidden/>
    <w:qFormat/>
    <w:rsid w:val="002e009c"/>
    <w:rPr>
      <w:rFonts w:ascii="Calibri" w:hAnsi="Calibri" w:eastAsia="Times New Roman" w:cs="Times New Roman"/>
      <w:b/>
      <w:bCs/>
      <w:i/>
      <w:iCs/>
      <w:sz w:val="26"/>
      <w:szCs w:val="26"/>
    </w:rPr>
  </w:style>
  <w:style w:type="character" w:styleId="Style17" w:customStyle="1">
    <w:name w:val="Основной текст с отступом Знак"/>
    <w:basedOn w:val="DefaultParagraphFont"/>
    <w:qFormat/>
    <w:rsid w:val="002e009c"/>
    <w:rPr>
      <w:rFonts w:ascii="Times New Roman" w:hAnsi="Times New Roman" w:eastAsia="Times New Roman" w:cs="Times New Roman"/>
      <w:color w:val="333399"/>
      <w:sz w:val="20"/>
      <w:szCs w:val="24"/>
      <w:lang w:eastAsia="ru-RU"/>
    </w:rPr>
  </w:style>
  <w:style w:type="character" w:styleId="Style18" w:customStyle="1">
    <w:name w:val="Цветовое выделение"/>
    <w:qFormat/>
    <w:rsid w:val="002e009c"/>
    <w:rPr>
      <w:b/>
      <w:bCs/>
      <w:color w:val="000080"/>
    </w:rPr>
  </w:style>
  <w:style w:type="character" w:styleId="Style19" w:customStyle="1">
    <w:name w:val="Гипертекстовая ссылка"/>
    <w:qFormat/>
    <w:rsid w:val="002e009c"/>
    <w:rPr>
      <w:b/>
      <w:bCs/>
      <w:color w:val="008000"/>
    </w:rPr>
  </w:style>
  <w:style w:type="character" w:styleId="HTML" w:customStyle="1">
    <w:name w:val="Стандартный HTML Знак"/>
    <w:basedOn w:val="DefaultParagraphFont"/>
    <w:link w:val="HTMLPreformatted"/>
    <w:qFormat/>
    <w:rsid w:val="002e009c"/>
    <w:rPr>
      <w:rFonts w:ascii="Courier New" w:hAnsi="Courier New" w:eastAsia="Times New Roman" w:cs="Times New Roman"/>
      <w:sz w:val="26"/>
      <w:szCs w:val="26"/>
      <w:lang w:eastAsia="ar-SA"/>
    </w:rPr>
  </w:style>
  <w:style w:type="character" w:styleId="Style20" w:customStyle="1">
    <w:name w:val="Название Знак"/>
    <w:basedOn w:val="DefaultParagraphFont"/>
    <w:uiPriority w:val="1"/>
    <w:qFormat/>
    <w:rsid w:val="002e009c"/>
    <w:rPr>
      <w:rFonts w:ascii="Arial" w:hAnsi="Arial" w:eastAsia="Arial" w:cs="Times New Roman"/>
      <w:b/>
      <w:bCs/>
      <w:sz w:val="36"/>
      <w:szCs w:val="36"/>
    </w:rPr>
  </w:style>
  <w:style w:type="character" w:styleId="Style21">
    <w:name w:val="FollowedHyperlink"/>
    <w:uiPriority w:val="99"/>
    <w:unhideWhenUsed/>
    <w:rsid w:val="002e009c"/>
    <w:rPr>
      <w:color w:val="800080"/>
      <w:u w:val="single"/>
    </w:rPr>
  </w:style>
  <w:style w:type="character" w:styleId="Style22">
    <w:name w:val="Emphasis"/>
    <w:qFormat/>
    <w:rsid w:val="002e009c"/>
    <w:rPr>
      <w:i/>
      <w:iCs/>
    </w:rPr>
  </w:style>
  <w:style w:type="character" w:styleId="Style23" w:customStyle="1">
    <w:name w:val="Подзаголовок Знак"/>
    <w:basedOn w:val="DefaultParagraphFont"/>
    <w:qFormat/>
    <w:rsid w:val="002e009c"/>
    <w:rPr>
      <w:rFonts w:ascii="Calibri Light" w:hAnsi="Calibri Light" w:eastAsia="Times New Roman" w:cs="Times New Roman"/>
      <w:sz w:val="24"/>
      <w:szCs w:val="24"/>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Style11"/>
    <w:uiPriority w:val="1"/>
    <w:qFormat/>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ListParagraph">
    <w:name w:val="List Paragraph"/>
    <w:basedOn w:val="Normal"/>
    <w:uiPriority w:val="1"/>
    <w:qFormat/>
    <w:rsid w:val="00355b66"/>
    <w:pPr>
      <w:spacing w:lineRule="auto" w:line="276" w:before="0" w:after="200"/>
      <w:ind w:left="720" w:hanging="0"/>
      <w:contextualSpacing/>
    </w:pPr>
    <w:rPr/>
  </w:style>
  <w:style w:type="paragraph" w:styleId="Style29">
    <w:name w:val="Колонтитул"/>
    <w:basedOn w:val="Normal"/>
    <w:qFormat/>
    <w:pPr/>
    <w:rPr/>
  </w:style>
  <w:style w:type="paragraph" w:styleId="Style30">
    <w:name w:val="Footer"/>
    <w:basedOn w:val="Normal"/>
    <w:link w:val="Style12"/>
    <w:uiPriority w:val="99"/>
    <w:unhideWhenUsed/>
    <w:rsid w:val="00355b66"/>
    <w:pPr>
      <w:tabs>
        <w:tab w:val="clear" w:pos="708"/>
        <w:tab w:val="center" w:pos="4677" w:leader="none"/>
        <w:tab w:val="right" w:pos="9355" w:leader="none"/>
      </w:tabs>
      <w:spacing w:before="0" w:after="0"/>
    </w:pPr>
    <w:rPr/>
  </w:style>
  <w:style w:type="paragraph" w:styleId="Style31"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4" w:customStyle="1">
    <w:name w:val="Обычный1"/>
    <w:link w:val="12"/>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32">
    <w:name w:val="Header"/>
    <w:basedOn w:val="Normal"/>
    <w:link w:val="Style13"/>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4"/>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33"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6"/>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ConsTitle" w:customStyle="1">
    <w:name w:val="ConsTitle"/>
    <w:qFormat/>
    <w:rsid w:val="002e009c"/>
    <w:pPr>
      <w:widowControl w:val="false"/>
      <w:bidi w:val="0"/>
      <w:spacing w:before="0" w:after="0"/>
      <w:ind w:right="19772" w:hanging="0"/>
      <w:jc w:val="left"/>
    </w:pPr>
    <w:rPr>
      <w:rFonts w:ascii="Arial" w:hAnsi="Arial" w:eastAsia="Times New Roman" w:cs="Arial"/>
      <w:b/>
      <w:bCs/>
      <w:color w:val="auto"/>
      <w:kern w:val="0"/>
      <w:sz w:val="16"/>
      <w:szCs w:val="16"/>
      <w:lang w:val="ru-RU" w:eastAsia="en-US" w:bidi="ar-SA"/>
    </w:rPr>
  </w:style>
  <w:style w:type="paragraph" w:styleId="Style34">
    <w:name w:val="Body Text Indent"/>
    <w:basedOn w:val="Normal"/>
    <w:link w:val="Style17"/>
    <w:rsid w:val="002e009c"/>
    <w:pPr>
      <w:spacing w:before="0" w:after="0"/>
      <w:ind w:firstLine="708"/>
    </w:pPr>
    <w:rPr>
      <w:rFonts w:ascii="Times New Roman" w:hAnsi="Times New Roman" w:eastAsia="Times New Roman" w:cs="Times New Roman"/>
      <w:color w:val="333399"/>
      <w:sz w:val="20"/>
      <w:szCs w:val="24"/>
    </w:rPr>
  </w:style>
  <w:style w:type="paragraph" w:styleId="Style35" w:customStyle="1">
    <w:name w:val="Заголовок статьи"/>
    <w:basedOn w:val="Normal"/>
    <w:next w:val="Normal"/>
    <w:qFormat/>
    <w:rsid w:val="002e009c"/>
    <w:pPr>
      <w:widowControl w:val="false"/>
      <w:spacing w:before="0" w:after="0"/>
      <w:ind w:left="1612" w:hanging="892"/>
      <w:jc w:val="both"/>
    </w:pPr>
    <w:rPr>
      <w:rFonts w:ascii="Arial" w:hAnsi="Arial" w:eastAsia="Times New Roman" w:cs="Times New Roman"/>
      <w:sz w:val="24"/>
      <w:szCs w:val="24"/>
    </w:rPr>
  </w:style>
  <w:style w:type="paragraph" w:styleId="Style36" w:customStyle="1">
    <w:name w:val="Нормальный (таблица)"/>
    <w:basedOn w:val="Normal"/>
    <w:next w:val="Normal"/>
    <w:qFormat/>
    <w:rsid w:val="002e009c"/>
    <w:pPr>
      <w:widowControl w:val="false"/>
      <w:spacing w:before="0" w:after="0"/>
      <w:jc w:val="both"/>
    </w:pPr>
    <w:rPr>
      <w:rFonts w:ascii="Arial" w:hAnsi="Arial" w:eastAsia="Times New Roman" w:cs="Times New Roman"/>
      <w:sz w:val="24"/>
      <w:szCs w:val="24"/>
    </w:rPr>
  </w:style>
  <w:style w:type="paragraph" w:styleId="Style37" w:customStyle="1">
    <w:name w:val="Прижатый влево"/>
    <w:basedOn w:val="Normal"/>
    <w:next w:val="Normal"/>
    <w:qFormat/>
    <w:rsid w:val="002e009c"/>
    <w:pPr>
      <w:widowControl w:val="false"/>
      <w:spacing w:before="0" w:after="0"/>
    </w:pPr>
    <w:rPr>
      <w:rFonts w:ascii="Arial" w:hAnsi="Arial" w:eastAsia="Times New Roman" w:cs="Times New Roman"/>
      <w:sz w:val="24"/>
      <w:szCs w:val="24"/>
    </w:rPr>
  </w:style>
  <w:style w:type="paragraph" w:styleId="212" w:customStyle="1">
    <w:name w:val="Основной текст с отступом 21"/>
    <w:basedOn w:val="Normal"/>
    <w:qFormat/>
    <w:rsid w:val="002e009c"/>
    <w:pPr>
      <w:suppressAutoHyphens w:val="true"/>
      <w:spacing w:before="0" w:after="0"/>
      <w:ind w:firstLine="709"/>
      <w:jc w:val="both"/>
    </w:pPr>
    <w:rPr>
      <w:rFonts w:ascii="Arial" w:hAnsi="Arial" w:eastAsia="Times New Roman" w:cs="Times New Roman"/>
      <w:sz w:val="24"/>
      <w:szCs w:val="20"/>
      <w:lang w:eastAsia="ar-SA"/>
    </w:rPr>
  </w:style>
  <w:style w:type="paragraph" w:styleId="HTMLPreformatted">
    <w:name w:val="HTML Preformatted"/>
    <w:basedOn w:val="Normal"/>
    <w:link w:val="HTML"/>
    <w:qFormat/>
    <w:rsid w:val="002e009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pPr>
    <w:rPr>
      <w:rFonts w:ascii="Courier New" w:hAnsi="Courier New" w:eastAsia="Times New Roman" w:cs="Times New Roman"/>
      <w:sz w:val="26"/>
      <w:szCs w:val="26"/>
      <w:lang w:eastAsia="ar-SA"/>
    </w:rPr>
  </w:style>
  <w:style w:type="paragraph" w:styleId="Style38" w:customStyle="1">
    <w:name w:val="Основной шрифт абзаца Знак"/>
    <w:basedOn w:val="Normal"/>
    <w:qFormat/>
    <w:rsid w:val="002e009c"/>
    <w:pPr>
      <w:spacing w:lineRule="exact" w:line="240" w:before="0" w:after="160"/>
    </w:pPr>
    <w:rPr>
      <w:rFonts w:ascii="Arial" w:hAnsi="Arial" w:eastAsia="Times New Roman" w:cs="Arial"/>
      <w:sz w:val="20"/>
      <w:szCs w:val="20"/>
      <w:lang w:val="en-US" w:eastAsia="en-US"/>
    </w:rPr>
  </w:style>
  <w:style w:type="paragraph" w:styleId="NormalWeb">
    <w:name w:val="Normal (Web)"/>
    <w:basedOn w:val="Normal"/>
    <w:uiPriority w:val="99"/>
    <w:unhideWhenUsed/>
    <w:qFormat/>
    <w:rsid w:val="002e009c"/>
    <w:pPr>
      <w:spacing w:beforeAutospacing="1" w:afterAutospacing="1"/>
    </w:pPr>
    <w:rPr>
      <w:rFonts w:ascii="Times New Roman" w:hAnsi="Times New Roman" w:eastAsia="Times New Roman" w:cs="Times New Roman"/>
      <w:sz w:val="24"/>
      <w:szCs w:val="24"/>
    </w:rPr>
  </w:style>
  <w:style w:type="paragraph" w:styleId="Style39">
    <w:name w:val="Title"/>
    <w:basedOn w:val="Normal"/>
    <w:link w:val="Style20"/>
    <w:uiPriority w:val="1"/>
    <w:qFormat/>
    <w:rsid w:val="002e009c"/>
    <w:pPr>
      <w:widowControl w:val="false"/>
      <w:spacing w:before="0" w:after="0"/>
      <w:ind w:left="252" w:right="313" w:hanging="0"/>
      <w:jc w:val="center"/>
    </w:pPr>
    <w:rPr>
      <w:rFonts w:ascii="Arial" w:hAnsi="Arial" w:eastAsia="Arial" w:cs="Times New Roman"/>
      <w:b/>
      <w:bCs/>
      <w:sz w:val="36"/>
      <w:szCs w:val="36"/>
      <w:lang w:eastAsia="en-US"/>
    </w:rPr>
  </w:style>
  <w:style w:type="paragraph" w:styleId="TableParagraph" w:customStyle="1">
    <w:name w:val="Table Paragraph"/>
    <w:basedOn w:val="Normal"/>
    <w:uiPriority w:val="1"/>
    <w:qFormat/>
    <w:rsid w:val="002e009c"/>
    <w:pPr>
      <w:widowControl w:val="false"/>
      <w:spacing w:before="0" w:after="0"/>
    </w:pPr>
    <w:rPr>
      <w:rFonts w:ascii="Times New Roman" w:hAnsi="Times New Roman" w:eastAsia="Times New Roman" w:cs="Times New Roman"/>
      <w:lang w:eastAsia="en-US"/>
    </w:rPr>
  </w:style>
  <w:style w:type="paragraph" w:styleId="Style40">
    <w:name w:val="Subtitle"/>
    <w:basedOn w:val="Normal"/>
    <w:next w:val="Normal"/>
    <w:link w:val="Style23"/>
    <w:qFormat/>
    <w:rsid w:val="002e009c"/>
    <w:pPr>
      <w:spacing w:before="0" w:after="60"/>
      <w:jc w:val="center"/>
      <w:outlineLvl w:val="1"/>
    </w:pPr>
    <w:rPr>
      <w:rFonts w:ascii="Calibri Light" w:hAnsi="Calibri Light" w:eastAsia="Times New Roman" w:cs="Times New Roman"/>
      <w:sz w:val="24"/>
      <w:szCs w:val="24"/>
    </w:rPr>
  </w:style>
  <w:style w:type="paragraph" w:styleId="ConsPlusTitle" w:customStyle="1">
    <w:name w:val="ConsPlusTitle"/>
    <w:qFormat/>
    <w:rsid w:val="00db231b"/>
    <w:pPr>
      <w:widowControl w:val="false"/>
      <w:suppressAutoHyphens w:val="true"/>
      <w:bidi w:val="0"/>
      <w:spacing w:before="0" w:after="0"/>
      <w:jc w:val="left"/>
    </w:pPr>
    <w:rPr>
      <w:rFonts w:ascii="Times New Roman" w:hAnsi="Times New Roman" w:eastAsia="Times New Roman" w:cs="Times New Roman"/>
      <w:b/>
      <w:bCs/>
      <w:color w:val="auto"/>
      <w:kern w:val="0"/>
      <w:sz w:val="28"/>
      <w:szCs w:val="28"/>
      <w:lang w:eastAsia="ar-SA" w:val="ru-RU" w:bidi="ar-SA"/>
    </w:rPr>
  </w:style>
  <w:style w:type="paragraph" w:styleId="Standard" w:customStyle="1">
    <w:name w:val="Standard"/>
    <w:qFormat/>
    <w:rsid w:val="00db231b"/>
    <w:pPr>
      <w:widowControl/>
      <w:suppressAutoHyphens w:val="true"/>
      <w:bidi w:val="0"/>
      <w:spacing w:before="0" w:after="0"/>
      <w:jc w:val="left"/>
      <w:textAlignment w:val="baseline"/>
    </w:pPr>
    <w:rPr>
      <w:rFonts w:ascii="Liberation Serif" w:hAnsi="Liberation Serif" w:eastAsia="NSimSun" w:cs="Mangal"/>
      <w:color w:val="auto"/>
      <w:kern w:val="2"/>
      <w:sz w:val="24"/>
      <w:szCs w:val="24"/>
      <w:lang w:eastAsia="zh-CN" w:bidi="hi-IN" w:val="ru-RU"/>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2e009c"/>
  </w:style>
  <w:style w:type="numbering" w:styleId="22" w:customStyle="1">
    <w:name w:val="Нет списка2"/>
    <w:uiPriority w:val="99"/>
    <w:semiHidden/>
    <w:unhideWhenUsed/>
    <w:qFormat/>
    <w:rsid w:val="002e009c"/>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dTableLight">
    <w:name w:val="Grid Table Light"/>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2e009c"/>
    <w:pPr>
      <w:spacing w:after="0"/>
    </w:pPr>
    <w:rPr>
      <w:lang w:val="en-US"/>
    </w:rPr>
    <w:tblPr>
      <w:tblCellMar>
        <w:top w:w="0" w:type="dxa"/>
        <w:left w:w="0" w:type="dxa"/>
        <w:bottom w:w="0" w:type="dxa"/>
        <w:right w:w="0" w:type="dxa"/>
      </w:tblCellMar>
    </w:tblPr>
  </w:style>
  <w:style w:type="table" w:styleId="-1">
    <w:name w:val="Table Web 1"/>
    <w:basedOn w:val="a1"/>
    <w:rsid w:val="002e009c"/>
    <w:pPr>
      <w:spacing w:after="0"/>
    </w:pPr>
    <w:rPr>
      <w:lang w:eastAsia="ru-RU"/>
      <w:sz w:val="20"/>
      <w:szCs w:val="20"/>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15">
    <w:name w:val="Table Grid 1"/>
    <w:basedOn w:val="a1"/>
    <w:rsid w:val="002e009c"/>
    <w:pPr>
      <w:spacing w:after="0"/>
    </w:pPr>
    <w:rPr>
      <w:lang w:eastAsia="ru-RU"/>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aff2">
    <w:name w:val="Table Theme"/>
    <w:basedOn w:val="a1"/>
    <w:rsid w:val="002e009c"/>
    <w:pPr>
      <w:spacing w:after="0"/>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Сетка таблицы1"/>
    <w:basedOn w:val="a1"/>
    <w:uiPriority w:val="59"/>
    <w:rsid w:val="002e009c"/>
    <w:pPr>
      <w:spacing w:after="0"/>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E3985-BA77-461F-BC28-B63BE6EC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Application>LibreOffice/7.4.0.3$Windows_X86_64 LibreOffice_project/f85e47c08ddd19c015c0114a68350214f7066f5a</Application>
  <AppVersion>15.0000</AppVersion>
  <Pages>37</Pages>
  <Words>8703</Words>
  <Characters>61358</Characters>
  <CharactersWithSpaces>70348</CharactersWithSpaces>
  <Paragraphs>1332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2024-09-17T08:54:00Z</dcterms:created>
  <dc:creator>Социальная Политика</dc:creator>
  <dc:description/>
  <dc:language>ru-RU</dc:language>
  <cp:lastModifiedBy>2 3 1</cp:lastModifiedBy>
  <cp:lastPrinted>2024-12-18T09:39:00Z</cp:lastPrinted>
  <dcterms:modified xsi:type="dcterms:W3CDTF">2024-12-20T11:41:18Z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