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2539365</wp:posOffset>
            </wp:positionH>
            <wp:positionV relativeFrom="paragraph">
              <wp:posOffset>19050</wp:posOffset>
            </wp:positionV>
            <wp:extent cx="543560" cy="695325"/>
            <wp:effectExtent l="0" t="0" r="0" b="0"/>
            <wp:wrapSquare wrapText="largest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АДМИНИСТРАЦИЯ ЮРГАМЫШСКОГО МУНИЦИПАЛЬНОГО ОКРУГА</w:t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КУРГАНСКАЯ ОБЛАСТЬ</w:t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  <w:b/>
          <w:b/>
          <w:sz w:val="44"/>
          <w:szCs w:val="44"/>
        </w:rPr>
      </w:pPr>
      <w:r>
        <w:rPr>
          <w:rFonts w:cs="Liberation Serif" w:ascii="Liberation Serif" w:hAnsi="Liberation Serif"/>
          <w:b/>
          <w:sz w:val="44"/>
          <w:szCs w:val="44"/>
        </w:rPr>
        <w:t>ПОСТАНОВЛЕНИЕ</w:t>
      </w:r>
    </w:p>
    <w:p>
      <w:pPr>
        <w:pStyle w:val="Normal"/>
        <w:tabs>
          <w:tab w:val="clear" w:pos="708"/>
          <w:tab w:val="left" w:pos="142" w:leader="none"/>
        </w:tabs>
        <w:spacing w:lineRule="auto" w:line="240"/>
        <w:ind w:left="284" w:hanging="142"/>
        <w:rPr>
          <w:rFonts w:ascii="Liberation Serif" w:hAnsi="Liberation Serif" w:cs="Liberation Serif"/>
          <w:sz w:val="44"/>
          <w:szCs w:val="44"/>
        </w:rPr>
      </w:pPr>
      <w:r>
        <w:rPr>
          <w:rFonts w:cs="Liberation Serif" w:ascii="Liberation Serif" w:hAnsi="Liberation Serif"/>
          <w:sz w:val="44"/>
          <w:szCs w:val="44"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40"/>
        <w:ind w:left="284" w:hanging="142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От «</w:t>
      </w:r>
      <w:r>
        <w:rPr>
          <w:rFonts w:cs="Liberation Serif" w:ascii="Liberation Serif" w:hAnsi="Liberation Serif"/>
          <w:u w:val="single"/>
        </w:rPr>
        <w:t>_24_</w:t>
      </w:r>
      <w:r>
        <w:rPr>
          <w:rFonts w:cs="Liberation Serif" w:ascii="Liberation Serif" w:hAnsi="Liberation Serif"/>
        </w:rPr>
        <w:t xml:space="preserve">» </w:t>
      </w:r>
      <w:r>
        <w:rPr>
          <w:rFonts w:cs="Liberation Serif" w:ascii="Liberation Serif" w:hAnsi="Liberation Serif"/>
          <w:u w:val="single"/>
        </w:rPr>
        <w:t>марта</w:t>
      </w:r>
      <w:r>
        <w:rPr>
          <w:rFonts w:cs="Liberation Serif" w:ascii="Liberation Serif" w:hAnsi="Liberation Serif"/>
        </w:rPr>
        <w:t xml:space="preserve">  2025 года № </w:t>
      </w:r>
      <w:r>
        <w:rPr>
          <w:rFonts w:cs="Liberation Serif" w:ascii="Liberation Serif" w:hAnsi="Liberation Serif"/>
          <w:u w:val="single"/>
        </w:rPr>
        <w:t>169</w:t>
      </w:r>
      <w:bookmarkStart w:id="0" w:name="_GoBack"/>
      <w:bookmarkEnd w:id="0"/>
    </w:p>
    <w:p>
      <w:pPr>
        <w:pStyle w:val="Normal"/>
        <w:spacing w:lineRule="auto" w:line="24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                </w:t>
      </w:r>
      <w:r>
        <w:rPr>
          <w:rFonts w:cs="Liberation Serif" w:ascii="Liberation Serif" w:hAnsi="Liberation Serif"/>
        </w:rPr>
        <w:t>р.п. Юргамыш</w:t>
      </w:r>
    </w:p>
    <w:p>
      <w:pPr>
        <w:pStyle w:val="Normal"/>
        <w:spacing w:lineRule="auto" w:line="240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Normal"/>
        <w:suppressAutoHyphens w:val="false"/>
        <w:spacing w:lineRule="auto" w:line="240"/>
        <w:jc w:val="both"/>
        <w:rPr>
          <w:rFonts w:ascii="Liberation Serif" w:hAnsi="Liberation Serif" w:cs="Liberation Serif"/>
          <w:kern w:val="0"/>
          <w:lang w:eastAsia="ru-RU" w:bidi="ar-SA"/>
        </w:rPr>
      </w:pPr>
      <w:r>
        <w:rPr>
          <w:rFonts w:cs="Liberation Serif" w:ascii="Liberation Serif" w:hAnsi="Liberation Serif"/>
          <w:kern w:val="0"/>
          <w:lang w:eastAsia="ru-RU" w:bidi="ar-SA"/>
        </w:rPr>
      </w:r>
    </w:p>
    <w:p>
      <w:pPr>
        <w:pStyle w:val="Normal"/>
        <w:suppressAutoHyphens w:val="false"/>
        <w:spacing w:lineRule="auto" w:line="240"/>
        <w:jc w:val="center"/>
        <w:rPr>
          <w:rFonts w:ascii="Liberation Serif" w:hAnsi="Liberation Serif" w:cs="Liberation Serif"/>
          <w:b/>
          <w:b/>
          <w:kern w:val="0"/>
          <w:lang w:eastAsia="ru-RU" w:bidi="ar-SA"/>
        </w:rPr>
      </w:pPr>
      <w:r>
        <w:rPr>
          <w:rFonts w:cs="Liberation Serif" w:ascii="Liberation Serif" w:hAnsi="Liberation Serif"/>
          <w:b/>
          <w:bCs/>
        </w:rPr>
        <w:t>Об утверждении Порядка действий по ликвидации последствий аварийных ситуаций в сфере теплоснабжения</w:t>
      </w:r>
      <w:r>
        <w:rPr>
          <w:rFonts w:cs="Arial" w:ascii="Arial" w:hAnsi="Arial"/>
          <w:b/>
          <w:bCs/>
        </w:rPr>
        <w:t xml:space="preserve"> </w:t>
      </w:r>
      <w:r>
        <w:rPr>
          <w:rFonts w:cs="Liberation Serif" w:ascii="Liberation Serif" w:hAnsi="Liberation Serif"/>
          <w:b/>
          <w:bCs/>
          <w:color w:val="000000"/>
          <w:lang w:eastAsia="ru-RU" w:bidi="ru-RU"/>
        </w:rPr>
        <w:t>на территории Юргамышского муниципального округа Курганской  области</w:t>
      </w:r>
    </w:p>
    <w:p>
      <w:pPr>
        <w:pStyle w:val="Normal"/>
        <w:suppressAutoHyphens w:val="false"/>
        <w:spacing w:lineRule="auto" w:line="240"/>
        <w:jc w:val="both"/>
        <w:rPr>
          <w:rFonts w:ascii="Liberation Serif" w:hAnsi="Liberation Serif" w:cs="Liberation Serif"/>
          <w:b/>
          <w:b/>
          <w:kern w:val="0"/>
          <w:lang w:eastAsia="ru-RU" w:bidi="ar-SA"/>
        </w:rPr>
      </w:pPr>
      <w:r>
        <w:rPr>
          <w:rFonts w:cs="Liberation Serif" w:ascii="Liberation Serif" w:hAnsi="Liberation Serif"/>
          <w:b/>
          <w:kern w:val="0"/>
          <w:lang w:eastAsia="ru-RU" w:bidi="ar-SA"/>
        </w:rPr>
      </w:r>
    </w:p>
    <w:p>
      <w:pPr>
        <w:pStyle w:val="Normal"/>
        <w:suppressAutoHyphens w:val="false"/>
        <w:spacing w:lineRule="auto" w:line="240"/>
        <w:jc w:val="both"/>
        <w:rPr>
          <w:rFonts w:ascii="Liberation Serif" w:hAnsi="Liberation Serif" w:cs="Liberation Serif"/>
          <w:b/>
          <w:b/>
          <w:kern w:val="0"/>
          <w:lang w:eastAsia="ru-RU" w:bidi="ar-SA"/>
        </w:rPr>
      </w:pPr>
      <w:r>
        <w:rPr>
          <w:rFonts w:cs="Liberation Serif" w:ascii="Liberation Serif" w:hAnsi="Liberation Serif"/>
          <w:b/>
          <w:kern w:val="0"/>
          <w:lang w:eastAsia="ru-RU" w:bidi="ar-SA"/>
        </w:rPr>
      </w:r>
    </w:p>
    <w:p>
      <w:pPr>
        <w:pStyle w:val="Normal"/>
        <w:suppressAutoHyphens w:val="false"/>
        <w:spacing w:lineRule="auto" w:line="240"/>
        <w:jc w:val="both"/>
        <w:rPr>
          <w:rFonts w:ascii="Liberation Serif" w:hAnsi="Liberation Serif" w:cs="Liberation Serif"/>
          <w:kern w:val="0"/>
          <w:lang w:eastAsia="ru-RU" w:bidi="ar-SA"/>
        </w:rPr>
      </w:pPr>
      <w:r>
        <w:rPr>
          <w:rFonts w:cs="Liberation Serif" w:ascii="Liberation Serif" w:hAnsi="Liberation Serif"/>
          <w:kern w:val="0"/>
          <w:lang w:eastAsia="ru-RU" w:bidi="ar-SA"/>
        </w:rPr>
        <w:t xml:space="preserve">            </w:t>
      </w:r>
      <w:r>
        <w:rPr>
          <w:rFonts w:cs="Liberation Serif" w:ascii="Liberation Serif" w:hAnsi="Liberation Serif"/>
          <w:kern w:val="0"/>
          <w:lang w:eastAsia="ru-RU" w:bidi="ar-SA"/>
        </w:rPr>
        <w:t xml:space="preserve">В целях реализации Федерального Закона от 06.10.2003 года № 131-ФЗ «Об общих принципах организации местного самоуправления в Российской Федерации», </w:t>
      </w:r>
      <w:r>
        <w:rPr>
          <w:rFonts w:cs="Liberation Serif" w:ascii="Liberation Serif" w:hAnsi="Liberation Serif"/>
        </w:rPr>
        <w:t>в соответствии с Федеральным законом от 27.07.2010 года № 190-ФЗ «О теплоснабжении, Приказом министерства энергетики Российской Федерации от 13.11.2024 года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</w:t>
      </w:r>
      <w:r>
        <w:rPr>
          <w:rFonts w:cs="Arial" w:ascii="Arial" w:hAnsi="Arial"/>
        </w:rPr>
        <w:t xml:space="preserve"> </w:t>
      </w:r>
      <w:r>
        <w:rPr>
          <w:rFonts w:cs="Liberation Serif" w:ascii="Liberation Serif" w:hAnsi="Liberation Serif"/>
          <w:kern w:val="0"/>
          <w:lang w:eastAsia="ru-RU" w:bidi="ar-SA"/>
        </w:rPr>
        <w:t>Администрация Юргамышского муниципального округа Курганской области ПОСТАНОВЛЯЕТ:</w:t>
      </w:r>
    </w:p>
    <w:p>
      <w:pPr>
        <w:pStyle w:val="ListParagraph"/>
        <w:spacing w:lineRule="auto" w:line="240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1. Утвердить Порядок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 xml:space="preserve">действий по ликвидации последствий аварийных ситуаций в сфере теплоснабжения </w:t>
      </w:r>
      <w:r>
        <w:rPr>
          <w:rFonts w:cs="Liberation Serif" w:ascii="Liberation Serif" w:hAnsi="Liberation Serif"/>
          <w:bCs/>
          <w:color w:val="000000"/>
          <w:sz w:val="24"/>
          <w:szCs w:val="24"/>
          <w:lang w:bidi="ru-RU"/>
        </w:rPr>
        <w:t>на территории Юргамышского муниципального округа Курганской  области</w:t>
      </w:r>
      <w:r>
        <w:rPr>
          <w:rFonts w:cs="Liberation Serif" w:ascii="Liberation Serif" w:hAnsi="Liberation Serif"/>
          <w:sz w:val="24"/>
          <w:szCs w:val="24"/>
        </w:rPr>
        <w:t xml:space="preserve"> согласно приложению.</w:t>
      </w:r>
    </w:p>
    <w:p>
      <w:pPr>
        <w:pStyle w:val="ListParagraph"/>
        <w:spacing w:lineRule="auto" w:line="240"/>
        <w:ind w:left="0" w:firstLine="708"/>
        <w:jc w:val="both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2. Признать утратившим силу постановление Администрации Юргамышского муниципального округа Курганской области от 24.10.2024 г. №832 «</w:t>
      </w:r>
      <w:r>
        <w:rPr>
          <w:rFonts w:cs="Liberation Serif" w:ascii="Liberation Serif" w:hAnsi="Liberation Serif"/>
          <w:bCs/>
          <w:sz w:val="24"/>
          <w:szCs w:val="24"/>
        </w:rPr>
        <w:t>Об утверждении Порядка действий по ликвидации последствий аварийных ситуаций в сфере теплоснабжения</w:t>
      </w:r>
      <w:r>
        <w:rPr>
          <w:rFonts w:cs="Arial" w:ascii="Arial" w:hAnsi="Arial"/>
          <w:bCs/>
          <w:sz w:val="24"/>
          <w:szCs w:val="24"/>
        </w:rPr>
        <w:t xml:space="preserve"> </w:t>
      </w:r>
      <w:r>
        <w:rPr>
          <w:rFonts w:cs="Liberation Serif" w:ascii="Liberation Serif" w:hAnsi="Liberation Serif"/>
          <w:bCs/>
          <w:color w:val="000000"/>
          <w:sz w:val="24"/>
          <w:szCs w:val="24"/>
          <w:lang w:bidi="ru-RU"/>
        </w:rPr>
        <w:t>на территории Юргамышского муниципального округа Курганской  области».</w:t>
      </w:r>
    </w:p>
    <w:p>
      <w:pPr>
        <w:pStyle w:val="ListParagraph"/>
        <w:spacing w:lineRule="auto" w:line="240"/>
        <w:ind w:left="0"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4"/>
          <w:szCs w:val="24"/>
        </w:rPr>
        <w:t>3. Опубликовать настоящее постановление в информационном бюллетене  «Юргамышский вестник» и разместить на официальном сайте Администрации Юргамышского муниципального округа Курганской области</w:t>
      </w:r>
      <w:r>
        <w:rPr>
          <w:rFonts w:cs="Liberation Serif" w:ascii="Liberation Serif" w:hAnsi="Liberation Serif"/>
        </w:rPr>
        <w:t>.</w:t>
      </w:r>
    </w:p>
    <w:p>
      <w:pPr>
        <w:pStyle w:val="ListParagraph"/>
        <w:spacing w:lineRule="auto" w:line="240"/>
        <w:ind w:left="0" w:firstLine="708"/>
        <w:jc w:val="both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4. Контроль за исполнением настоящего постановления возложить на Первого заместителя Главы Юргамышского муниципального округа Курганской области.</w:t>
      </w:r>
    </w:p>
    <w:p>
      <w:pPr>
        <w:pStyle w:val="Normal"/>
        <w:spacing w:lineRule="atLeast" w:line="1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pacing w:lineRule="atLeast" w:line="12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tabs>
          <w:tab w:val="clear" w:pos="708"/>
          <w:tab w:val="left" w:pos="7050" w:leader="none"/>
        </w:tabs>
        <w:spacing w:lineRule="atLeast" w:line="12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Глава Юргамышского муниципального округа</w:t>
        <w:tab/>
        <w:t xml:space="preserve">           А.Ю. Чесноков</w:t>
      </w:r>
    </w:p>
    <w:p>
      <w:pPr>
        <w:pStyle w:val="Normal"/>
        <w:spacing w:lineRule="atLeast" w:line="12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Курганской области </w:t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Дёмина Т.А.</w:t>
      </w:r>
    </w:p>
    <w:p>
      <w:pPr>
        <w:sectPr>
          <w:type w:val="nextPage"/>
          <w:pgSz w:w="11906" w:h="16838"/>
          <w:pgMar w:left="1701" w:right="851" w:gutter="0" w:header="0" w:top="851" w:footer="0" w:bottom="851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8(35248)9-10-47</w:t>
      </w:r>
    </w:p>
    <w:tbl>
      <w:tblPr>
        <w:tblStyle w:val="a7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90"/>
        <w:gridCol w:w="2305"/>
        <w:gridCol w:w="4075"/>
      </w:tblGrid>
      <w:tr>
        <w:trPr/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2"/>
                <w:szCs w:val="24"/>
                <w:lang w:val="ru-RU"/>
              </w:rPr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2"/>
                <w:szCs w:val="24"/>
                <w:lang w:val="ru-RU"/>
              </w:rPr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val="ru-RU"/>
              </w:rPr>
              <w:t>Приложение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val="ru-RU"/>
              </w:rPr>
              <w:t>к постановлению Администрации Юргамышского муниципального округа Курганской области</w:t>
            </w: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  <w:lang w:val="ru-RU"/>
              </w:rPr>
              <w:t xml:space="preserve"> «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  <w:lang w:val="ru-RU"/>
              </w:rPr>
              <w:t>Об утверждении Порядка действий по ликвидации последствий аварийных ситуаций в сфере теплоснабжения</w:t>
            </w:r>
            <w:r>
              <w:rPr>
                <w:rFonts w:cs="Arial" w:ascii="Arial" w:hAnsi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cs="Liberation Serif" w:ascii="Liberation Serif" w:hAnsi="Liberation Serif"/>
                <w:bCs/>
                <w:color w:val="000000"/>
                <w:sz w:val="24"/>
                <w:szCs w:val="24"/>
                <w:lang w:val="ru-RU" w:eastAsia="ru-RU" w:bidi="ru-RU"/>
              </w:rPr>
              <w:t>на территории Юргамышского муниципального округа Курганской  области»</w:t>
            </w:r>
            <w:r>
              <w:rPr>
                <w:rFonts w:cs="Liberation Serif" w:ascii="Liberation Serif" w:hAnsi="Liberation Serif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cs="Liberation Serif" w:ascii="Liberation Serif" w:hAnsi="Liberation Serif"/>
                <w:sz w:val="24"/>
                <w:szCs w:val="24"/>
                <w:lang w:val="ru-RU"/>
              </w:rPr>
              <w:t>24</w:t>
            </w:r>
            <w:r>
              <w:rPr>
                <w:rFonts w:cs="Liberation Serif" w:ascii="Liberation Serif" w:hAnsi="Liberation Serif"/>
                <w:sz w:val="24"/>
                <w:szCs w:val="24"/>
                <w:lang w:val="ru-RU"/>
              </w:rPr>
              <w:t xml:space="preserve">» </w:t>
            </w:r>
            <w:r>
              <w:rPr>
                <w:rFonts w:cs="Liberation Serif" w:ascii="Liberation Serif" w:hAnsi="Liberation Serif"/>
                <w:sz w:val="24"/>
                <w:szCs w:val="24"/>
                <w:lang w:val="ru-RU"/>
              </w:rPr>
              <w:t xml:space="preserve">марта </w:t>
            </w:r>
            <w:r>
              <w:rPr>
                <w:rFonts w:cs="Liberation Serif" w:ascii="Liberation Serif" w:hAnsi="Liberation Serif"/>
                <w:sz w:val="24"/>
                <w:szCs w:val="24"/>
                <w:lang w:val="ru-RU"/>
              </w:rPr>
              <w:t xml:space="preserve">2025 г. № </w:t>
            </w:r>
            <w:r>
              <w:rPr>
                <w:rFonts w:cs="Liberation Serif" w:ascii="Liberation Serif" w:hAnsi="Liberation Serif"/>
                <w:sz w:val="24"/>
                <w:szCs w:val="24"/>
                <w:lang w:val="ru-RU"/>
              </w:rPr>
              <w:t>169</w:t>
            </w:r>
          </w:p>
        </w:tc>
      </w:tr>
    </w:tbl>
    <w:p>
      <w:pPr>
        <w:pStyle w:val="1"/>
        <w:spacing w:before="0" w:after="300"/>
        <w:ind w:hanging="0"/>
        <w:jc w:val="center"/>
        <w:rPr>
          <w:rFonts w:ascii="Liberation Serif" w:hAnsi="Liberation Serif" w:cs="Liberation Serif"/>
          <w:b/>
          <w:b/>
          <w:bCs/>
          <w:color w:val="000000"/>
          <w:lang w:eastAsia="ru-RU" w:bidi="ru-RU"/>
        </w:rPr>
      </w:pPr>
      <w:r>
        <w:rPr>
          <w:rFonts w:cs="Liberation Serif" w:ascii="Liberation Serif" w:hAnsi="Liberation Serif"/>
          <w:b/>
          <w:bCs/>
          <w:color w:val="000000"/>
          <w:lang w:eastAsia="ru-RU" w:bidi="ru-RU"/>
        </w:rPr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  <w:t>Порядок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  <w:t xml:space="preserve">действий по ликвидации последствий аварийных ситуаций 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color w:val="000000"/>
          <w:lang w:eastAsia="ru-RU" w:bidi="ru-RU"/>
        </w:rPr>
      </w:pPr>
      <w:r>
        <w:rPr>
          <w:rFonts w:cs="Liberation Serif" w:ascii="Liberation Serif" w:hAnsi="Liberation Serif"/>
          <w:b/>
          <w:bCs/>
        </w:rPr>
        <w:t xml:space="preserve">в сфере теплоснабжения </w:t>
      </w:r>
      <w:r>
        <w:rPr>
          <w:rFonts w:cs="Liberation Serif" w:ascii="Liberation Serif" w:hAnsi="Liberation Serif"/>
          <w:b/>
          <w:bCs/>
          <w:color w:val="000000"/>
          <w:lang w:eastAsia="ru-RU" w:bidi="ru-RU"/>
        </w:rPr>
        <w:t>на территории Юргамышского муниципального округа Курганской  области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40"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  <w:t>Общие положения</w:t>
      </w:r>
    </w:p>
    <w:p>
      <w:pPr>
        <w:pStyle w:val="Normal"/>
        <w:ind w:left="720" w:hanging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Порядок действий по ликвидации последствий аварийных ситуаций в сфере теплоснабжения на территории Юргамышского муниципального округа Курганской области (далее - Порядок) разработан в целях координации деятельности должностных лиц Администрации Юргамышского муниципального округа Курганской области (далее - Администрация), ресурсоснабжающих организаций, потребителей тепловой энергии, теплопотребляющие установки которых подключены (технологически присоединены) к системе теплоснабжения, управляющих и обслуживающих организаций при решении вопросов, связанных с ликвидацией аварийных ситуаций на системах жизнеобеспечения населения Юргамышского муниципального округа Курганской области.</w:t>
      </w:r>
    </w:p>
    <w:p>
      <w:pPr>
        <w:pStyle w:val="Normal"/>
        <w:suppressAutoHyphens w:val="false"/>
        <w:spacing w:lineRule="auto" w:line="240"/>
        <w:ind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1.2. В настоящем Порядке используются следующие основные понятия: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</w:t>
      </w:r>
      <w:r>
        <w:rPr>
          <w:rFonts w:cs="Liberation Serif" w:ascii="Liberation Serif" w:hAnsi="Liberation Serif"/>
          <w:b/>
          <w:bCs/>
        </w:rPr>
        <w:t>коммунальные услуги</w:t>
      </w:r>
      <w:r>
        <w:rPr>
          <w:rFonts w:cs="Liberation Serif" w:ascii="Liberation Serif" w:hAnsi="Liberation Serif"/>
        </w:rPr>
        <w:t>» - деятельность исполнителя коммунальных услуг по холодному водоснабжению, горячему водоснабжению, водоотведению, электроснабжению, газоснабжению и отоплению, обеспечивающая комфортные условия проживания граждан в жилых помещениях;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</w:t>
      </w:r>
      <w:r>
        <w:rPr>
          <w:rFonts w:cs="Liberation Serif" w:ascii="Liberation Serif" w:hAnsi="Liberation Serif"/>
          <w:b/>
          <w:bCs/>
        </w:rPr>
        <w:t>исполнитель</w:t>
      </w:r>
      <w:r>
        <w:rPr>
          <w:rFonts w:cs="Liberation Serif" w:ascii="Liberation Serif" w:hAnsi="Liberation Serif"/>
        </w:rPr>
        <w:t xml:space="preserve">» - юридическое лицо, независимо от организационно-правовой формы, предоставляющие коммунальные услуги, производящие или приобретающие коммунальные ресурсы и отвечающие за обслуживание внутридомовых инженерных систем, с использованием которых потребителю предоставляются коммунальные услуги.  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</w:t>
      </w:r>
      <w:r>
        <w:rPr>
          <w:rFonts w:cs="Liberation Serif" w:ascii="Liberation Serif" w:hAnsi="Liberation Serif"/>
          <w:b/>
          <w:bCs/>
        </w:rPr>
        <w:t>потребитель</w:t>
      </w:r>
      <w:r>
        <w:rPr>
          <w:rFonts w:cs="Liberation Serif" w:ascii="Liberation Serif" w:hAnsi="Liberation Serif"/>
        </w:rPr>
        <w:t>» - гражданин, использующий коммунальные услуги для личных, семейных, домашних и иных нужд, не связанных с осуществлением предпринимательской деятельности;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</w:t>
      </w:r>
      <w:r>
        <w:rPr>
          <w:rFonts w:cs="Liberation Serif" w:ascii="Liberation Serif" w:hAnsi="Liberation Serif"/>
          <w:b/>
          <w:bCs/>
        </w:rPr>
        <w:t>управляющая организация</w:t>
      </w:r>
      <w:r>
        <w:rPr>
          <w:rFonts w:cs="Liberation Serif" w:ascii="Liberation Serif" w:hAnsi="Liberation Serif"/>
        </w:rPr>
        <w:t>» - юридическое лицо, независимо от организационно-правовой формы, а также индивидуальный предприниматель, управляющие многоквартирным домом на основании договора управления многоквартирным домом;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</w:t>
      </w:r>
      <w:r>
        <w:rPr>
          <w:rFonts w:cs="Liberation Serif" w:ascii="Liberation Serif" w:hAnsi="Liberation Serif"/>
          <w:b/>
          <w:bCs/>
        </w:rPr>
        <w:t>ресурсоснабжающая организация</w:t>
      </w:r>
      <w:r>
        <w:rPr>
          <w:rFonts w:cs="Liberation Serif" w:ascii="Liberation Serif" w:hAnsi="Liberation Serif"/>
        </w:rPr>
        <w:t>» - юридическое лицо, независимо от организационно-правовой формы, а также индивидуальный предприниматель, осуществляющие продажу коммунальных ресурсов;</w:t>
      </w:r>
    </w:p>
    <w:p>
      <w:pPr>
        <w:pStyle w:val="Normal"/>
        <w:suppressAutoHyphens w:val="false"/>
        <w:spacing w:lineRule="auto" w:line="240"/>
        <w:jc w:val="both"/>
        <w:rPr>
          <w:rFonts w:ascii="Liberation Serif" w:hAnsi="Liberation Serif" w:eastAsia="Calibri" w:cs="Liberation Serif" w:eastAsiaTheme="minorHAnsi"/>
          <w:kern w:val="0"/>
          <w:lang w:eastAsia="en-US" w:bidi="ar-SA"/>
        </w:rPr>
      </w:pPr>
      <w:r>
        <w:rPr>
          <w:rFonts w:eastAsia="Calibri" w:cs="Liberation Serif" w:ascii="Liberation Serif" w:hAnsi="Liberation Serif" w:eastAsiaTheme="minorHAnsi"/>
          <w:b/>
          <w:kern w:val="0"/>
          <w:lang w:eastAsia="en-US" w:bidi="ar-SA"/>
        </w:rPr>
        <w:t>«теплоснабжающая организация»</w:t>
      </w:r>
      <w:r>
        <w:rPr>
          <w:rFonts w:eastAsia="Calibri" w:cs="Liberation Serif" w:ascii="Liberation Serif" w:hAnsi="Liberation Serif" w:eastAsiaTheme="minorHAnsi"/>
          <w:kern w:val="0"/>
          <w:lang w:eastAsia="en-US" w:bidi="ar-SA"/>
        </w:rPr>
        <w:t xml:space="preserve"> - 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предпринимателей);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«</w:t>
      </w:r>
      <w:r>
        <w:rPr>
          <w:rFonts w:cs="Liberation Serif" w:ascii="Liberation Serif" w:hAnsi="Liberation Serif"/>
          <w:b/>
          <w:bCs/>
        </w:rPr>
        <w:t>коммунальные ресурсы</w:t>
      </w:r>
      <w:r>
        <w:rPr>
          <w:rFonts w:cs="Liberation Serif" w:ascii="Liberation Serif" w:hAnsi="Liberation Serif"/>
        </w:rPr>
        <w:t>» - холодная вода, горячая вода, электрическая энергия, тепловая энергия, твердое топливо, используемые для предоставления коммунальных услуг.</w:t>
      </w:r>
    </w:p>
    <w:p>
      <w:pPr>
        <w:pStyle w:val="Normal"/>
        <w:suppressAutoHyphens w:val="false"/>
        <w:spacing w:lineRule="auto" w:line="240"/>
        <w:ind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1.3 Настоящий Порядок обязателен для исполнения исполнителями и потребителям тепловой энергии, теплопотребляющие установки которых подключены (технологически присоединены) к системе теплоснабжения, потребителями коммунальных услуг, ресурсоснабжающими организациями и эксплуатирующими жилищный фонд предприятиями, выполняющими работы по монтажу, наладке и ремонту объектов жилищно-коммунального хозяйства на территории Юргамышского муниципального округа Курганской области.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          </w:t>
      </w:r>
      <w:r>
        <w:rPr>
          <w:rFonts w:cs="Liberation Serif" w:ascii="Liberation Serif" w:hAnsi="Liberation Serif"/>
        </w:rPr>
        <w:t xml:space="preserve">1.4.    В настоящем Порядке под аварийной ситуацией понимаются технологические нарушения на объекте теплоснабжения и (или) теплопотребляющей установке, приведшие к разрушению или повреждению сооружений и (или)технических устройств (оборудования) объекта теплоснабжения и (или) теплопотребляющей установки, неконтролируемому взрыву и (или) выбросу опасных веществ, отклонению от установленного технологического режима работы объектов теплоснабжения и (или) теплопотребляющих установок, полному или частичному ограничению режима потребления тепловой энергии (мощности). 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1.5. К перечню возможных последствий аварийных ситуаций (чрезвычайных ситуаций) на тепловых сетях и источника тепловой энергии относятся: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кратковременное нарушение теплоснабжения населения, объектов социальной сферы;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полное ограничение режима потребления тепловой энергии для населения, объектов социальной сферы;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причинение вреда третьим лицам;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разрушение объектов теплоснабжения (котлов, тепловых сетей, котельных);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отсутствие теплоснабжения более 24 часов (одни сутки).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1.6. Основными задачами Администрации являются обеспечение устойчивого теплоснабжения потребителей, соблюдение необходимых параметров теплоносителя и обеспечение нормативного температурного режима в зданиях и сооружениях.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1.7. Обязанности теплоснабжающих (теплосетевой) организаций: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организовать круглосуточную работу дежурно-диспетчерской службы (далее – ДДС) или заключить договоры с соответствующими организациями;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разработать и утвердить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электроресурсов или топлива;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при получении информации о технологических нарушениях на инженерно-технических сетях или нарушениях установленных режимов энергосбережения обеспечить выезд на место своих представителей;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производить работы по ликвидации аварии на обслуживаемых инженерных сетях в минимально установленные сроки;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принимать меры по охране опасных зон (место аварии необходимо оградить, обозначить знаком и обеспечить постоянное наблюдение в целях предупреждения случайного попадания пешеходов и транспортных средств в опасную зону);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- доводить до Единой дежурно – диспетчерской службы Далматовского муниципального (далее – ЕДДС) информацию о прекращении или ограничении подачи теплоносителя, маштаках и возможных последствиях, длительности отключения с указанием причин, принимаемых мерах и сроках устранения, привлекаемых силах и средствах; 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информировать потребителей о причинах и предполагаемой продолжительности отключения на системах теплоснабжения;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1.8. Взаимоотношения ресурсоснабжающих организаций с исполнителями коммунальных услуг и потребителями определяются заключенными между ними договорами в соответствии с Постановлением Правительства РФ от 14 февраля 2012 г. № 124 «О правилах, обязательных при заключении договоров снабжения коммунальными ресурсами». Ответственность исполнителей коммунальных услуг, потребителей и энергоснабжающей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1.9. Исполнители коммунальных услуг и потребители должны обеспечивать: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своевременное и качественное техническое обслуживание и ремонт энергопотребляющих систем, а также разработку и выполнение, согласно договору на пользование энергетическими ресурсами, графиков ограничения и отключения энергопотребляющих установок при временном недостатке мощностей или энергоресурсов на источниках энергоснабжения;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допуск работников специализированных организаций, с которыми заключены договоры на техническое обслуживание и ремонт энергопотребляющих систем, на объекты в любое время суток.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40"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  <w:t>Цели и задачи.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Целями Порядка являются: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повышение эффективности, устойчивости и надежности функционирования объектов социальной сферы многоквартирных жилых домов;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мобилизация по ликвидации технологических нарушений и аварийных ситуаций на объектах жилищно – коммунального назначения;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снижение до приемлемого уровня технологических нарушений и аварийных ситуаций на объектах жилищно – коммунального назначения;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минимизация последствий возникновения технологических нарушений и аварийных ситуаций на объектах жилищно-коммунального назначения.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2.2. Задачами Порядка являются: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приведение в готовность оперативных штабов по ликвидации аварийных ситуаций на объектах жилищно – коммунального назначения, концентрация необходимых сил и средств;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организация работ по локализации и ликвидации аварийных ситуаций;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обеспечение работ по локализации и ликвидации аварийных ситуаций материально – техническими ресурсами;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авариной ситуации.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40"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  <w:t xml:space="preserve">Порядок действий по ликвидации последствий аварийных ситуаций 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  <w:t>в сфере теплоснабжения в Юргамышском муниципальном округе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В зависимости от характера и масштаба технологического нарушения или аварийной ситуации на сетях и объектах центрованного теплоснабжения, а также вероятных последствий должностными или производственно – технологическими инструкциями должен быть предусмотрен определенный порядок действий дежурно – диспетчерского персонала.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При оценке вероятных последствий устранения технологических нарушений необходимо учитывать следующую расчетную динамику последствий в жилом фонде и на социально значимых объектах (Таблица 1):</w:t>
      </w:r>
    </w:p>
    <w:p>
      <w:pPr>
        <w:pStyle w:val="Normal"/>
        <w:ind w:left="720" w:hanging="0"/>
        <w:jc w:val="right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Таблица 1</w:t>
      </w:r>
    </w:p>
    <w:tbl>
      <w:tblPr>
        <w:tblW w:w="946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2793"/>
        <w:gridCol w:w="1993"/>
        <w:gridCol w:w="1211"/>
        <w:gridCol w:w="877"/>
        <w:gridCol w:w="877"/>
        <w:gridCol w:w="1140"/>
      </w:tblGrid>
      <w:tr>
        <w:trPr/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 xml:space="preserve">№ </w:t>
            </w:r>
            <w:r>
              <w:rPr>
                <w:rFonts w:cs="Liberation Serif" w:ascii="Liberation Serif" w:hAnsi="Liberation Serif"/>
                <w:b/>
                <w:bCs/>
              </w:rPr>
              <w:t>п/п</w:t>
            </w:r>
          </w:p>
        </w:tc>
        <w:tc>
          <w:tcPr>
            <w:tcW w:w="2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Наименование технологического процесса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Время на устранение, час.</w:t>
            </w:r>
          </w:p>
        </w:tc>
        <w:tc>
          <w:tcPr>
            <w:tcW w:w="4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Ожидаемая температура в жилых помещениях при температуре наружного воздуха, С°</w:t>
            </w:r>
          </w:p>
        </w:tc>
      </w:tr>
      <w:tr>
        <w:trPr/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</w:r>
          </w:p>
        </w:tc>
        <w:tc>
          <w:tcPr>
            <w:tcW w:w="27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</w:r>
          </w:p>
        </w:tc>
        <w:tc>
          <w:tcPr>
            <w:tcW w:w="1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-10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-20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ниже -20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Отключение отопления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2 часа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2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Отключение отопления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4 часа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Отключение отопления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6 часов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4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Отключение отопления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8 часов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10</w:t>
            </w:r>
          </w:p>
        </w:tc>
      </w:tr>
    </w:tbl>
    <w:p>
      <w:pPr>
        <w:pStyle w:val="Normal"/>
        <w:ind w:left="720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Устранение технологических нарушений на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отклонения параметров теплоснабжения от нормативного значения, организуется силами и средствами эксплуатирующей организации в соответствии с установленным внутри организации порядком.  Оповещение других участников процесса централизованного теплоснабжения (потребителей, поставщиков) по указанной ситуации осуществляется в соответствии с регламентами (инструкциями) по взаимодействию дежурно – диспетчерских служб организаций или иными согласованными распорядительными документами. В случае, если возникновение технологических нарушений на сетях 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телефонограммой о повреждениях владельцев коммуникаций, смежных с поврежденной.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При возникновении аварийной ситуации в системе централизованного теплоснабжения дежурно-диспетчерский службы теплоснабжающих, теплосетевых и теплопотребляющих организаций осуществляют действия, предусмотренные соответствующими инструкциями и регламентами для таких ситуаций, в том числе по оперативному информированию взаимодействию между собой. 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Работы проводятся на основании нормативных и распорядительных документов, оформленных организатором работ. К работам привлекаются аварийно-ремонтные бригады, специальная техника и оборудование организаций в ведении которых находится аварийный объект теплоснабжения. Работы ведутся посменно, в круглосуточном режиме.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О причинах аварий,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ЕДДС Юргамышского муниципального округа.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В случае необходимости привлечения дополнительных сил и средств руководитель работ докладывает Главе Юргамышского муниципального округа.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При угрозе возникновения, в результате аварии в системе теплоснабжения, чрезвычайной ситуации координацию аварийно-восстановительных работ осуществляет комиссия Администрации Юргамышского муниципального округа по предупреждению и ликвидации чрезвычайных ситуаций и обеспечению пожарной безопасности. Для оперативности решения вопросов из состава комиссия может быть сформирован оперативный штаб.</w:t>
      </w:r>
    </w:p>
    <w:p>
      <w:pPr>
        <w:pStyle w:val="Normal"/>
        <w:numPr>
          <w:ilvl w:val="1"/>
          <w:numId w:val="1"/>
        </w:numPr>
        <w:suppressAutoHyphens w:val="false"/>
        <w:spacing w:lineRule="auto" w:line="240"/>
        <w:ind w:left="0" w:firstLine="72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Риски возникновений аварий, масштабы и последствия (Таблица 2).</w:t>
      </w:r>
    </w:p>
    <w:p>
      <w:pPr>
        <w:pStyle w:val="Normal"/>
        <w:ind w:left="720" w:hanging="0"/>
        <w:jc w:val="right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Таблица 2</w:t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0"/>
        <w:gridCol w:w="2624"/>
        <w:gridCol w:w="3017"/>
        <w:gridCol w:w="1778"/>
      </w:tblGrid>
      <w:tr>
        <w:trPr/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Вид аварии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Причина возникновения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Масштаб аварии и возможные последствия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  <w:t>Уровень реагирования</w:t>
            </w:r>
          </w:p>
        </w:tc>
      </w:tr>
      <w:tr>
        <w:trPr/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Нарушение подачи теплоснабжения крупным производителем тепловой энергии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Длительное прекращений подачи электроэнергии и, топлива, воды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Прекращение циркуляции в значительной части системы теплоснабжения, понижение температуры у потребителей, повреждение наружных тепловых сетей и внутренних отдельных систем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локальный</w:t>
            </w:r>
          </w:p>
        </w:tc>
      </w:tr>
      <w:tr>
        <w:trPr/>
        <w:tc>
          <w:tcPr>
            <w:tcW w:w="21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Нарушение работы технологического оборудования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Длительное значительной снижение тепловой энергии значительной части потребителей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локальный</w:t>
            </w:r>
          </w:p>
        </w:tc>
      </w:tr>
      <w:tr>
        <w:trPr/>
        <w:tc>
          <w:tcPr>
            <w:tcW w:w="21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Непродолжительное, незначительное снижение отпуска тепловой энергии значительной части потребителей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объектовый</w:t>
            </w:r>
          </w:p>
        </w:tc>
      </w:tr>
      <w:tr>
        <w:trPr/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Нарушение подачи теплоснабжения мелкими производителями тепловой энергии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Длительное прекращений подачи электроэнергии и, топлива, воды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Временное локальное прекращение циркуляции в системе теплоснабжения при возможности использования иного источника теплоснабжения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объектовый</w:t>
            </w:r>
          </w:p>
        </w:tc>
      </w:tr>
      <w:tr>
        <w:trPr/>
        <w:tc>
          <w:tcPr>
            <w:tcW w:w="21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Прекращение циркуляции в локальной замкнутой системе теплоснабжения, понижение температуры у потребителей, тепловых сетей и внутренних отопительных систем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локальный</w:t>
            </w:r>
          </w:p>
        </w:tc>
      </w:tr>
      <w:tr>
        <w:trPr/>
        <w:tc>
          <w:tcPr>
            <w:tcW w:w="21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Нарушение работы технологического оборудования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Временное локальное снижение отпуска тепловой энергии части потребителям при возможности использования иного источника теплоснабжения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объектовый</w:t>
            </w:r>
          </w:p>
        </w:tc>
      </w:tr>
      <w:tr>
        <w:trPr/>
        <w:tc>
          <w:tcPr>
            <w:tcW w:w="21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Значительное длительное снижение тепловой энергии потребителям в локальной системе теплоснабжения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локальный</w:t>
            </w:r>
          </w:p>
        </w:tc>
      </w:tr>
      <w:tr>
        <w:trPr/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Порыв тепловых сетей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Предельный износ сетей, гидравлические удары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Временное локальное прекращений циркуляции в системе теплоснабжения при возможности дублирования участка сети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объектовый</w:t>
            </w:r>
          </w:p>
        </w:tc>
      </w:tr>
      <w:tr>
        <w:trPr/>
        <w:tc>
          <w:tcPr>
            <w:tcW w:w="21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2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Прекращение циркуляции в части системы теплоснабжения, понижение температуры у потребителей, повреждение наружных систем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локальный</w:t>
            </w:r>
          </w:p>
        </w:tc>
      </w:tr>
      <w:tr>
        <w:trPr/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Нарушение подачи теплоснабжения крупным производителем тепловой энергии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Длительное прекращение подачи электроэнергии, топлива, воды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Прекращение циркуляции в значительной части системы теплоснабжения, понижение температуры у потребителей, повреждение наружных тепловых сетей в внутренних отдельных систем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локальный</w:t>
            </w:r>
          </w:p>
        </w:tc>
      </w:tr>
    </w:tbl>
    <w:p>
      <w:pPr>
        <w:pStyle w:val="NoSpacing"/>
        <w:ind w:left="709" w:hanging="0"/>
        <w:jc w:val="both"/>
        <w:rPr>
          <w:rFonts w:ascii="Liberation Serif" w:hAnsi="Liberation Serif" w:cs="Liberation Serif"/>
          <w:szCs w:val="24"/>
          <w:lang w:val="ru-RU"/>
        </w:rPr>
      </w:pPr>
      <w:r>
        <w:rPr>
          <w:rFonts w:cs="Liberation Serif" w:ascii="Liberation Serif" w:hAnsi="Liberation Serif"/>
          <w:szCs w:val="24"/>
          <w:lang w:val="ru-RU"/>
        </w:rPr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3.10. Координацию работ по ликвидации аварии на муниципальном уровне (территориальный, локальный) осуществляет комиссия Администрации Юргамышского муниципального округа по предупреждению и ликвидации чрезвычайной безопасности и обеспечению пожарной безопасности, на объектовом уровне – руководитель организации, осуществляющий эксплуатацию объекта.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Органами повседневного управления территориальной подсистемы являются: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на муниципальном уровне – ЕДДС;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- на объектовом ДДС. 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3.11. Земляные работы, связанные с вскрытием грунта и дорожных покрытий, должны производиться в соответствии с Правилами производства работ при реконструкции и ремонте подземных инженерных сетей и сооружений, строительстве и ремонте дорожных покрытий и благоустройстве территорий.</w:t>
      </w:r>
    </w:p>
    <w:p>
      <w:pPr>
        <w:pStyle w:val="Normal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3.12. Действия служб и организаций осуществляются в соответствии утвержденным Порядком действий по предупреждению и ликвидации чрезвычайных ситуаций природного и техногенного характера на территории Юргамышского муниципального округа.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7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01ca6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hi-IN" w:bidi="hi-IN" w:val="ru-RU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1e7254"/>
    <w:pPr>
      <w:keepNext w:val="true"/>
      <w:keepLines/>
      <w:spacing w:before="200" w:after="0"/>
      <w:outlineLvl w:val="1"/>
    </w:pPr>
    <w:rPr>
      <w:rFonts w:ascii="Calibri Light" w:hAnsi="Calibri Light" w:eastAsia="" w:cs="Mangal" w:asciiTheme="majorHAnsi" w:eastAsiaTheme="majorEastAsia" w:hAnsiTheme="majorHAnsi"/>
      <w:b/>
      <w:bCs/>
      <w:color w:val="5B9BD5" w:themeColor="accent1"/>
      <w:sz w:val="26"/>
      <w:szCs w:val="2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uiPriority w:val="9"/>
    <w:qFormat/>
    <w:rsid w:val="001e7254"/>
    <w:rPr>
      <w:rFonts w:ascii="Calibri Light" w:hAnsi="Calibri Light" w:eastAsia="" w:cs="Mangal" w:asciiTheme="majorHAnsi" w:eastAsiaTheme="majorEastAsia" w:hAnsiTheme="majorHAnsi"/>
      <w:b/>
      <w:bCs/>
      <w:color w:val="5B9BD5" w:themeColor="accent1"/>
      <w:kern w:val="2"/>
      <w:sz w:val="26"/>
      <w:szCs w:val="23"/>
      <w:lang w:eastAsia="hi-IN" w:bidi="hi-IN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a461e7"/>
    <w:rPr>
      <w:rFonts w:ascii="Segoe UI" w:hAnsi="Segoe UI" w:eastAsia="Times New Roman" w:cs="Mangal"/>
      <w:kern w:val="2"/>
      <w:sz w:val="18"/>
      <w:szCs w:val="16"/>
      <w:lang w:eastAsia="hi-IN" w:bidi="hi-IN"/>
    </w:rPr>
  </w:style>
  <w:style w:type="character" w:styleId="Style14" w:customStyle="1">
    <w:name w:val="Основной текст_"/>
    <w:basedOn w:val="DefaultParagraphFont"/>
    <w:link w:val="1"/>
    <w:qFormat/>
    <w:rsid w:val="001a3510"/>
    <w:rPr>
      <w:rFonts w:ascii="Times New Roman" w:hAnsi="Times New Roman" w:eastAsia="Times New Roman" w:cs="Times New Roman"/>
      <w:sz w:val="28"/>
      <w:szCs w:val="28"/>
    </w:rPr>
  </w:style>
  <w:style w:type="character" w:styleId="Style15" w:customStyle="1">
    <w:name w:val="Подпись к таблице_"/>
    <w:basedOn w:val="DefaultParagraphFont"/>
    <w:link w:val="Style23"/>
    <w:qFormat/>
    <w:rsid w:val="00c87f2b"/>
    <w:rPr>
      <w:rFonts w:ascii="Times New Roman" w:hAnsi="Times New Roman" w:eastAsia="Times New Roman" w:cs="Times New Roman"/>
      <w:i/>
      <w:iCs/>
      <w:sz w:val="28"/>
      <w:szCs w:val="28"/>
    </w:rPr>
  </w:style>
  <w:style w:type="character" w:styleId="Style16" w:customStyle="1">
    <w:name w:val="Другое_"/>
    <w:basedOn w:val="DefaultParagraphFont"/>
    <w:link w:val="Style24"/>
    <w:qFormat/>
    <w:rsid w:val="00c87f2b"/>
    <w:rPr>
      <w:rFonts w:ascii="Times New Roman" w:hAnsi="Times New Roman" w:eastAsia="Times New Roman" w:cs="Times New Roman"/>
      <w:sz w:val="28"/>
      <w:szCs w:val="28"/>
    </w:rPr>
  </w:style>
  <w:style w:type="character" w:styleId="Style17" w:customStyle="1">
    <w:name w:val="Основной текст Знак"/>
    <w:basedOn w:val="DefaultParagraphFont"/>
    <w:qFormat/>
    <w:rsid w:val="001f09cd"/>
    <w:rPr>
      <w:rFonts w:ascii="Arial" w:hAnsi="Arial" w:eastAsia="Times New Roman" w:cs="Arial"/>
      <w:sz w:val="24"/>
      <w:szCs w:val="28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link w:val="Style17"/>
    <w:rsid w:val="001f09cd"/>
    <w:pPr>
      <w:suppressAutoHyphens w:val="false"/>
      <w:spacing w:lineRule="auto" w:line="240"/>
      <w:jc w:val="both"/>
    </w:pPr>
    <w:rPr>
      <w:rFonts w:ascii="Arial" w:hAnsi="Arial" w:cs="Arial"/>
      <w:kern w:val="0"/>
      <w:szCs w:val="28"/>
      <w:lang w:eastAsia="ru-RU" w:bidi="ar-SA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6128ff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" w:cs="" w:asciiTheme="minorHAnsi" w:cstheme="minorBidi" w:eastAsiaTheme="minorEastAsia" w:hAnsiTheme="minorHAnsi"/>
      <w:kern w:val="0"/>
      <w:sz w:val="22"/>
      <w:szCs w:val="22"/>
      <w:lang w:eastAsia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a461e7"/>
    <w:pPr>
      <w:spacing w:lineRule="auto" w:line="240"/>
    </w:pPr>
    <w:rPr>
      <w:rFonts w:ascii="Segoe UI" w:hAnsi="Segoe UI" w:cs="Mangal"/>
      <w:sz w:val="18"/>
      <w:szCs w:val="16"/>
    </w:rPr>
  </w:style>
  <w:style w:type="paragraph" w:styleId="1" w:customStyle="1">
    <w:name w:val="Основной текст1"/>
    <w:basedOn w:val="Normal"/>
    <w:link w:val="Style14"/>
    <w:qFormat/>
    <w:rsid w:val="001a3510"/>
    <w:pPr>
      <w:widowControl w:val="false"/>
      <w:suppressAutoHyphens w:val="false"/>
      <w:spacing w:lineRule="auto" w:line="240"/>
      <w:ind w:firstLine="400"/>
    </w:pPr>
    <w:rPr>
      <w:kern w:val="0"/>
      <w:sz w:val="28"/>
      <w:szCs w:val="28"/>
      <w:lang w:eastAsia="en-US" w:bidi="ar-SA"/>
    </w:rPr>
  </w:style>
  <w:style w:type="paragraph" w:styleId="Style23" w:customStyle="1">
    <w:name w:val="Подпись к таблице"/>
    <w:basedOn w:val="Normal"/>
    <w:link w:val="Style15"/>
    <w:qFormat/>
    <w:rsid w:val="00c87f2b"/>
    <w:pPr>
      <w:widowControl w:val="false"/>
      <w:suppressAutoHyphens w:val="false"/>
      <w:spacing w:lineRule="auto" w:line="240"/>
      <w:ind w:firstLine="600"/>
    </w:pPr>
    <w:rPr>
      <w:i/>
      <w:iCs/>
      <w:kern w:val="0"/>
      <w:sz w:val="28"/>
      <w:szCs w:val="28"/>
      <w:lang w:eastAsia="en-US" w:bidi="ar-SA"/>
    </w:rPr>
  </w:style>
  <w:style w:type="paragraph" w:styleId="Style24" w:customStyle="1">
    <w:name w:val="Другое"/>
    <w:basedOn w:val="Normal"/>
    <w:link w:val="Style16"/>
    <w:qFormat/>
    <w:rsid w:val="00c87f2b"/>
    <w:pPr>
      <w:widowControl w:val="false"/>
      <w:suppressAutoHyphens w:val="false"/>
      <w:spacing w:lineRule="auto" w:line="240"/>
      <w:ind w:firstLine="400"/>
    </w:pPr>
    <w:rPr>
      <w:kern w:val="0"/>
      <w:sz w:val="28"/>
      <w:szCs w:val="28"/>
      <w:lang w:eastAsia="en-US" w:bidi="ar-SA"/>
    </w:rPr>
  </w:style>
  <w:style w:type="paragraph" w:styleId="NoSpacing">
    <w:name w:val="No Spacing"/>
    <w:basedOn w:val="Normal"/>
    <w:uiPriority w:val="99"/>
    <w:qFormat/>
    <w:rsid w:val="001f09cd"/>
    <w:pPr>
      <w:suppressAutoHyphens w:val="false"/>
      <w:spacing w:lineRule="auto" w:line="240"/>
    </w:pPr>
    <w:rPr>
      <w:rFonts w:ascii="Calibri" w:hAnsi="Calibri"/>
      <w:kern w:val="0"/>
      <w:szCs w:val="32"/>
      <w:lang w:val="en-US" w:eastAsia="en-US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1a351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F5A04-9995-4798-ADAA-F46349502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Application>LibreOffice/7.4.0.3$Windows_X86_64 LibreOffice_project/f85e47c08ddd19c015c0114a68350214f7066f5a</Application>
  <AppVersion>15.0000</AppVersion>
  <Pages>7</Pages>
  <Words>1872</Words>
  <Characters>15073</Characters>
  <CharactersWithSpaces>16860</CharactersWithSpaces>
  <Paragraphs>151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2023-05-15T05:33:00Z</dcterms:created>
  <dc:creator>Nastya</dc:creator>
  <dc:description/>
  <dc:language>ru-RU</dc:language>
  <cp:lastModifiedBy>2 3 1</cp:lastModifiedBy>
  <cp:lastPrinted>2025-04-07T09:27:00Z</cp:lastPrinted>
  <dcterms:modified xsi:type="dcterms:W3CDTF">2025-04-09T09:41:06Z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