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spacing w:before="0" w:after="0"/>
        <w:jc w:val="center"/>
        <w:rPr>
          <w:rFonts w:ascii="Liberation Serif" w:hAnsi="Liberation Serif" w:cs="Times New Roman"/>
          <w:b/>
          <w:b/>
          <w:bCs/>
          <w:sz w:val="26"/>
          <w:szCs w:val="26"/>
        </w:rPr>
      </w:pPr>
      <w:r>
        <w:rPr>
          <w:rFonts w:cs="Times New Roman" w:ascii="Liberation Serif" w:hAnsi="Liberation Serif"/>
          <w:b/>
          <w:bCs/>
          <w:sz w:val="26"/>
          <w:szCs w:val="26"/>
        </w:rPr>
      </w:r>
    </w:p>
    <w:p>
      <w:pPr>
        <w:pStyle w:val="Textbody"/>
        <w:spacing w:before="0" w:after="0"/>
        <w:jc w:val="center"/>
        <w:rPr>
          <w:rFonts w:ascii="Liberation Serif" w:hAnsi="Liberation Serif" w:cs="Times New Roman"/>
          <w:b/>
          <w:b/>
          <w:bCs/>
          <w:sz w:val="26"/>
          <w:szCs w:val="26"/>
        </w:rPr>
      </w:pPr>
      <w:r>
        <w:rPr>
          <w:rFonts w:cs="Times New Roman" w:ascii="Liberation Serif" w:hAnsi="Liberation Serif"/>
          <w:b/>
          <w:bCs/>
          <w:sz w:val="26"/>
          <w:szCs w:val="26"/>
        </w:rPr>
      </w:r>
    </w:p>
    <w:p>
      <w:pPr>
        <w:pStyle w:val="Textbody"/>
        <w:spacing w:before="0" w:after="0"/>
        <w:jc w:val="center"/>
        <w:rPr>
          <w:rFonts w:ascii="Liberation Serif" w:hAnsi="Liberation Serif" w:cs="Times New Roman"/>
          <w:b/>
          <w:b/>
          <w:bCs/>
          <w:sz w:val="26"/>
          <w:szCs w:val="26"/>
        </w:rPr>
      </w:pPr>
      <w:r>
        <w:rPr>
          <w:rFonts w:cs="Times New Roman" w:ascii="Liberation Serif" w:hAnsi="Liberation Serif"/>
          <w:b/>
          <w:bCs/>
          <w:sz w:val="26"/>
          <w:szCs w:val="26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2445385</wp:posOffset>
            </wp:positionH>
            <wp:positionV relativeFrom="paragraph">
              <wp:posOffset>-234950</wp:posOffset>
            </wp:positionV>
            <wp:extent cx="688340" cy="914400"/>
            <wp:effectExtent l="0" t="0" r="0" b="0"/>
            <wp:wrapSquare wrapText="largest"/>
            <wp:docPr id="1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extbody"/>
        <w:spacing w:before="0" w:after="0"/>
        <w:jc w:val="center"/>
        <w:rPr>
          <w:rFonts w:ascii="Liberation Serif" w:hAnsi="Liberation Serif" w:cs="Times New Roman"/>
          <w:b/>
          <w:b/>
          <w:bCs/>
          <w:sz w:val="26"/>
          <w:szCs w:val="26"/>
        </w:rPr>
      </w:pPr>
      <w:r>
        <w:rPr>
          <w:rFonts w:cs="Times New Roman" w:ascii="Liberation Serif" w:hAnsi="Liberation Serif"/>
          <w:b/>
          <w:bCs/>
          <w:sz w:val="26"/>
          <w:szCs w:val="26"/>
        </w:rPr>
      </w:r>
    </w:p>
    <w:p>
      <w:pPr>
        <w:pStyle w:val="Textbody"/>
        <w:spacing w:before="0" w:after="0"/>
        <w:jc w:val="center"/>
        <w:rPr>
          <w:rFonts w:ascii="Liberation Serif" w:hAnsi="Liberation Serif" w:cs="Times New Roman"/>
          <w:b/>
          <w:b/>
          <w:bCs/>
          <w:sz w:val="26"/>
          <w:szCs w:val="26"/>
        </w:rPr>
      </w:pPr>
      <w:r>
        <w:rPr>
          <w:rFonts w:cs="Times New Roman" w:ascii="Liberation Serif" w:hAnsi="Liberation Serif"/>
          <w:b/>
          <w:bCs/>
          <w:sz w:val="26"/>
          <w:szCs w:val="26"/>
        </w:rPr>
      </w:r>
    </w:p>
    <w:p>
      <w:pPr>
        <w:pStyle w:val="Textbody"/>
        <w:spacing w:before="0" w:after="0"/>
        <w:jc w:val="center"/>
        <w:rPr>
          <w:rFonts w:ascii="Liberation Serif" w:hAnsi="Liberation Serif" w:cs="Times New Roman"/>
          <w:bCs/>
          <w:sz w:val="24"/>
        </w:rPr>
      </w:pPr>
      <w:r>
        <w:rPr>
          <w:rFonts w:cs="Times New Roman" w:ascii="Liberation Serif" w:hAnsi="Liberation Serif"/>
          <w:bCs/>
          <w:sz w:val="24"/>
        </w:rPr>
      </w:r>
    </w:p>
    <w:p>
      <w:pPr>
        <w:pStyle w:val="Textbody"/>
        <w:snapToGrid w:val="false"/>
        <w:spacing w:before="0" w:after="0"/>
        <w:jc w:val="center"/>
        <w:rPr>
          <w:rFonts w:ascii="Liberation Serif" w:hAnsi="Liberation Serif" w:cs="Times New Roman"/>
          <w:caps/>
          <w:sz w:val="24"/>
        </w:rPr>
      </w:pPr>
      <w:r>
        <w:rPr>
          <w:rFonts w:cs="Times New Roman" w:ascii="Liberation Serif" w:hAnsi="Liberation Serif"/>
          <w:caps/>
          <w:sz w:val="24"/>
        </w:rPr>
        <w:t>АДМИНИСТРАЦИЯ Юргамышского муниципального округа</w:t>
      </w:r>
    </w:p>
    <w:p>
      <w:pPr>
        <w:pStyle w:val="Textbody"/>
        <w:snapToGrid w:val="false"/>
        <w:spacing w:before="0" w:after="0"/>
        <w:jc w:val="center"/>
        <w:rPr>
          <w:rFonts w:ascii="Liberation Serif" w:hAnsi="Liberation Serif" w:cs="Times New Roman"/>
        </w:rPr>
      </w:pPr>
      <w:r>
        <w:rPr>
          <w:rFonts w:cs="Times New Roman" w:ascii="Liberation Serif" w:hAnsi="Liberation Serif"/>
          <w:caps/>
          <w:sz w:val="24"/>
        </w:rPr>
        <w:t>курганской области</w:t>
      </w:r>
    </w:p>
    <w:p>
      <w:pPr>
        <w:pStyle w:val="Textbody"/>
        <w:snapToGrid w:val="false"/>
        <w:spacing w:before="0" w:after="0"/>
        <w:jc w:val="center"/>
        <w:rPr>
          <w:rFonts w:ascii="Liberation Serif" w:hAnsi="Liberation Serif" w:cs="Times New Roman"/>
        </w:rPr>
      </w:pPr>
      <w:r>
        <w:rPr>
          <w:rFonts w:cs="Times New Roman" w:ascii="Liberation Serif" w:hAnsi="Liberation Serif"/>
        </w:rPr>
      </w:r>
    </w:p>
    <w:p>
      <w:pPr>
        <w:pStyle w:val="Textbody"/>
        <w:snapToGrid w:val="false"/>
        <w:spacing w:before="0" w:after="0"/>
        <w:jc w:val="center"/>
        <w:rPr>
          <w:rFonts w:ascii="Liberation Serif" w:hAnsi="Liberation Serif" w:cs="Times New Roman"/>
          <w:sz w:val="48"/>
          <w:szCs w:val="48"/>
        </w:rPr>
      </w:pPr>
      <w:r>
        <w:rPr>
          <w:rFonts w:cs="Times New Roman" w:ascii="Liberation Serif" w:hAnsi="Liberation Serif"/>
          <w:b/>
          <w:bCs/>
          <w:sz w:val="48"/>
          <w:szCs w:val="48"/>
        </w:rPr>
        <w:t>ПОСТАНОВЛЕНИЕ</w:t>
      </w:r>
    </w:p>
    <w:tbl>
      <w:tblPr>
        <w:tblW w:w="9147" w:type="dxa"/>
        <w:jc w:val="left"/>
        <w:tblInd w:w="16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147"/>
      </w:tblGrid>
      <w:tr>
        <w:trPr/>
        <w:tc>
          <w:tcPr>
            <w:tcW w:w="914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</w:tr>
      <w:tr>
        <w:trPr/>
        <w:tc>
          <w:tcPr>
            <w:tcW w:w="914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Liberation Serif" w:hAnsi="Liberation Serif" w:cs="Times New Roman"/>
                <w:sz w:val="24"/>
              </w:rPr>
            </w:pPr>
            <w:r>
              <w:rPr>
                <w:rFonts w:cs="Times New Roman" w:ascii="Liberation Serif" w:hAnsi="Liberation Serif"/>
                <w:sz w:val="24"/>
              </w:rPr>
              <w:t>о</w:t>
            </w:r>
            <w:r>
              <w:rPr>
                <w:rFonts w:cs="Times New Roman" w:ascii="Liberation Serif" w:hAnsi="Liberation Serif"/>
                <w:sz w:val="24"/>
              </w:rPr>
              <w:t xml:space="preserve">т </w:t>
            </w:r>
            <w:r>
              <w:rPr>
                <w:rFonts w:cs="Liberation Serif" w:ascii="Liberation Serif" w:hAnsi="Liberation Serif"/>
                <w:sz w:val="24"/>
              </w:rPr>
              <w:t xml:space="preserve"> « </w:t>
            </w:r>
            <w:r>
              <w:rPr>
                <w:rFonts w:cs="Liberation Serif" w:ascii="Liberation Serif" w:hAnsi="Liberation Serif"/>
                <w:sz w:val="24"/>
              </w:rPr>
              <w:t>27 »</w:t>
            </w:r>
            <w:r>
              <w:rPr>
                <w:rFonts w:cs="Liberation Serif" w:ascii="Liberation Serif" w:hAnsi="Liberation Serif"/>
                <w:sz w:val="24"/>
              </w:rPr>
              <w:t xml:space="preserve">  февраля</w:t>
            </w:r>
            <w:r>
              <w:rPr>
                <w:rFonts w:cs="Times New Roman" w:ascii="Liberation Serif" w:hAnsi="Liberation Serif"/>
                <w:sz w:val="24"/>
              </w:rPr>
              <w:t xml:space="preserve"> 2025 года №  </w:t>
            </w:r>
            <w:r>
              <w:rPr>
                <w:rFonts w:cs="Times New Roman" w:ascii="Liberation Serif" w:hAnsi="Liberation Serif"/>
                <w:sz w:val="24"/>
              </w:rPr>
              <w:t>95</w:t>
            </w:r>
          </w:p>
          <w:p>
            <w:pPr>
              <w:pStyle w:val="Style25"/>
              <w:widowControl w:val="false"/>
              <w:ind w:left="5" w:right="-10" w:hanging="0"/>
              <w:rPr>
                <w:rFonts w:ascii="Liberation Serif" w:hAnsi="Liberation Serif" w:cs="Times New Roman"/>
                <w:sz w:val="24"/>
              </w:rPr>
            </w:pPr>
            <w:r>
              <w:rPr>
                <w:rFonts w:cs="Times New Roman" w:ascii="Liberation Serif" w:hAnsi="Liberation Serif"/>
                <w:sz w:val="24"/>
              </w:rPr>
              <w:t xml:space="preserve">                </w:t>
            </w:r>
            <w:r>
              <w:rPr>
                <w:rFonts w:cs="Times New Roman" w:ascii="Liberation Serif" w:hAnsi="Liberation Serif"/>
                <w:sz w:val="24"/>
              </w:rPr>
              <w:t>р. п. Юргамыш</w:t>
            </w:r>
          </w:p>
          <w:p>
            <w:pPr>
              <w:pStyle w:val="Style25"/>
              <w:widowControl w:val="false"/>
              <w:ind w:left="5" w:right="-10" w:hanging="0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cs="Times New Roman" w:ascii="Liberation Serif" w:hAnsi="Liberation Serif"/>
                <w:sz w:val="20"/>
                <w:szCs w:val="20"/>
              </w:rPr>
            </w:r>
          </w:p>
          <w:p>
            <w:pPr>
              <w:pStyle w:val="Style25"/>
              <w:widowControl w:val="false"/>
              <w:ind w:left="5" w:right="-10" w:hanging="0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Liberation Serif" w:hAnsi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582" w:hRule="atLeast"/>
        </w:trPr>
        <w:tc>
          <w:tcPr>
            <w:tcW w:w="9147" w:type="dxa"/>
            <w:tcBorders/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extbody"/>
              <w:widowControl w:val="false"/>
              <w:snapToGrid w:val="false"/>
              <w:spacing w:before="0" w:after="0"/>
              <w:jc w:val="center"/>
              <w:rPr>
                <w:rFonts w:ascii="Liberation Serif" w:hAnsi="Liberation Serif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erif" w:hAnsi="Liberation Serif"/>
                <w:b/>
                <w:bCs/>
                <w:sz w:val="20"/>
                <w:szCs w:val="20"/>
              </w:rPr>
            </w:r>
          </w:p>
          <w:p>
            <w:pPr>
              <w:pStyle w:val="BlockQuotation"/>
              <w:widowControl w:val="false"/>
              <w:tabs>
                <w:tab w:val="clear" w:pos="709"/>
                <w:tab w:val="left" w:pos="-426" w:leader="none"/>
              </w:tabs>
              <w:ind w:left="0" w:right="-58" w:hanging="0"/>
              <w:jc w:val="center"/>
              <w:rPr>
                <w:rFonts w:ascii="Liberation Serif" w:hAnsi="Liberation Serif"/>
                <w:b/>
                <w:b/>
                <w:bCs/>
                <w:sz w:val="24"/>
              </w:rPr>
            </w:pPr>
            <w:r>
              <w:rPr>
                <w:rFonts w:cs="Arial" w:ascii="Liberation Serif" w:hAnsi="Liberation Serif"/>
                <w:b/>
                <w:sz w:val="24"/>
                <w:szCs w:val="24"/>
              </w:rPr>
              <w:t xml:space="preserve">Об утверждении Плана мероприятий («дорожной карты») по взысканию дебиторской задолженности по платежам в бюджет, пеням и штрафам по ним, являющимся источниками формирования доходов </w:t>
            </w:r>
            <w:r>
              <w:rPr>
                <w:rFonts w:cs="Arial" w:ascii="Liberation Serif" w:hAnsi="Liberation Serif"/>
                <w:b/>
                <w:sz w:val="24"/>
              </w:rPr>
              <w:t>бюджета Юргамышского муниципального округа Курганской области, за исключением платежей, предусмотренных законодательством о налогах и сборах, об обязательном социальном страховании от несчастных случаев на производстве и профессиональных заболеваний</w:t>
            </w:r>
          </w:p>
          <w:p>
            <w:pPr>
              <w:pStyle w:val="Textbody"/>
              <w:widowControl w:val="false"/>
              <w:snapToGrid w:val="false"/>
              <w:spacing w:before="0"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cs="Times New Roman" w:ascii="Liberation Serif" w:hAnsi="Liberation Serif"/>
                <w:sz w:val="20"/>
                <w:szCs w:val="20"/>
              </w:rPr>
            </w:r>
          </w:p>
          <w:p>
            <w:pPr>
              <w:pStyle w:val="Textbody"/>
              <w:widowControl w:val="false"/>
              <w:snapToGrid w:val="false"/>
              <w:spacing w:before="0"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cs="Times New Roman" w:ascii="Liberation Serif" w:hAnsi="Liberation Serif"/>
                <w:sz w:val="20"/>
                <w:szCs w:val="20"/>
              </w:rPr>
            </w:r>
          </w:p>
        </w:tc>
      </w:tr>
    </w:tbl>
    <w:p>
      <w:pPr>
        <w:pStyle w:val="Normal"/>
        <w:ind w:firstLine="709"/>
        <w:jc w:val="both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>В</w:t>
      </w:r>
      <w:r>
        <w:rPr>
          <w:rFonts w:cs="Arial" w:ascii="Liberation Serif" w:hAnsi="Liberation Serif"/>
          <w:color w:val="FF0000"/>
          <w:sz w:val="24"/>
        </w:rPr>
        <w:t xml:space="preserve"> </w:t>
      </w:r>
      <w:r>
        <w:rPr>
          <w:rFonts w:cs="Arial" w:ascii="Liberation Serif" w:hAnsi="Liberation Serif"/>
          <w:color w:val="000000"/>
          <w:sz w:val="24"/>
        </w:rPr>
        <w:t>соответствии со статьей 160.1 Бюджетного кодекса Российской Федерации, приказом Министерства финансов Российской Федерации от 26.09.2024 № 139н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</w:t>
      </w:r>
      <w:r>
        <w:rPr>
          <w:rFonts w:cs="Times New Roman" w:ascii="Liberation Serif" w:hAnsi="Liberation Serif"/>
          <w:sz w:val="24"/>
        </w:rPr>
        <w:t>, Администрация Юргамышского муниципального округа Курганской области ПОСТАНОВЛЯЕТ</w:t>
      </w:r>
      <w:r>
        <w:rPr>
          <w:rFonts w:cs="Arial" w:ascii="Liberation Serif" w:hAnsi="Liberation Serif"/>
          <w:color w:val="000000"/>
          <w:sz w:val="24"/>
        </w:rPr>
        <w:t>:</w:t>
      </w:r>
    </w:p>
    <w:p>
      <w:pPr>
        <w:pStyle w:val="Normal"/>
        <w:ind w:firstLine="567"/>
        <w:jc w:val="both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 xml:space="preserve">  </w:t>
      </w:r>
      <w:r>
        <w:rPr>
          <w:rFonts w:cs="Arial" w:ascii="Liberation Serif" w:hAnsi="Liberation Serif"/>
          <w:sz w:val="24"/>
        </w:rPr>
        <w:t>1. Утвердить План мероприятий («дорожную карту») по взысканию дебиторской задолженности по платежам в бюджет, пеням и штрафам по ним, являющимся источниками формирования доходов бюджета Юргамышского муниципального округа Курганской области, за исключением платежей, предусмотренных законодательством о налогах и сборах, об обязательном социальном страховании от несчастных случаев на производстве и профессиональных заболеваний, согласно приложению к настоящему постановлению.</w:t>
      </w:r>
    </w:p>
    <w:p>
      <w:pPr>
        <w:pStyle w:val="Textbody"/>
        <w:snapToGrid w:val="false"/>
        <w:spacing w:before="0"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cs="Arial" w:ascii="Liberation Serif" w:hAnsi="Liberation Serif"/>
          <w:sz w:val="24"/>
        </w:rPr>
        <w:t>2. Главным администраторам доходов бюджета Юргамышского муниципального округа Курганской области обеспечить предоставление отчетов о реализации Плана мероприятий («дорожной карты») до 20 числа месяца, следующего за отчетным кварталом в Финансовый отдел Администрации Юргамышского муниципального округа Курганской области по форме, согласно приложению к Плану мероприятий («дорожной карте»).</w:t>
      </w:r>
    </w:p>
    <w:p>
      <w:pPr>
        <w:pStyle w:val="Textbody"/>
        <w:snapToGrid w:val="false"/>
        <w:spacing w:before="0"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cs="Times New Roman" w:ascii="Liberation Serif" w:hAnsi="Liberation Serif"/>
          <w:sz w:val="24"/>
        </w:rPr>
        <w:t>3. Опубликовать настоящее постановление в информационном бюллетене «Юргамышский вестник»</w:t>
      </w:r>
      <w:r>
        <w:rPr>
          <w:rFonts w:ascii="Liberation Serif" w:hAnsi="Liberation Serif"/>
          <w:sz w:val="24"/>
        </w:rPr>
        <w:t xml:space="preserve"> и </w:t>
      </w:r>
      <w:r>
        <w:rPr>
          <w:rFonts w:cs="Liberation Serif" w:ascii="Liberation Serif" w:hAnsi="Liberation Serif"/>
          <w:sz w:val="24"/>
        </w:rPr>
        <w:t>разместить на официальном сайте Администрации Юргамышского муниципального округа Курганской области</w:t>
      </w:r>
      <w:r>
        <w:rPr>
          <w:rFonts w:cs="Times New Roman" w:ascii="Liberation Serif" w:hAnsi="Liberation Serif"/>
          <w:sz w:val="24"/>
        </w:rPr>
        <w:t>.</w:t>
      </w:r>
    </w:p>
    <w:p>
      <w:pPr>
        <w:pStyle w:val="Textbody"/>
        <w:snapToGrid w:val="false"/>
        <w:spacing w:before="0"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cs="Times New Roman" w:ascii="Liberation Serif" w:hAnsi="Liberation Serif"/>
          <w:sz w:val="24"/>
        </w:rPr>
        <w:t>4. Контроль за исполнением настоящего постановления возложить на заместителя Главы Юргамышского муниципального округа Курганской области-руководителя финансового отдела.</w:t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Times New Roman"/>
          <w:sz w:val="20"/>
          <w:szCs w:val="20"/>
        </w:rPr>
      </w:pPr>
      <w:r>
        <w:rPr>
          <w:rFonts w:cs="Times New Roman" w:ascii="Liberation Serif" w:hAnsi="Liberation Serif"/>
          <w:sz w:val="20"/>
          <w:szCs w:val="20"/>
        </w:rPr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Times New Roman"/>
          <w:sz w:val="20"/>
          <w:szCs w:val="20"/>
        </w:rPr>
      </w:pPr>
      <w:r>
        <w:rPr>
          <w:rFonts w:cs="Times New Roman" w:ascii="Liberation Serif" w:hAnsi="Liberation Serif"/>
          <w:sz w:val="20"/>
          <w:szCs w:val="20"/>
        </w:rPr>
      </w:r>
    </w:p>
    <w:p>
      <w:pPr>
        <w:pStyle w:val="Textbody"/>
        <w:spacing w:before="0" w:after="0"/>
        <w:ind w:firstLine="709"/>
        <w:jc w:val="both"/>
        <w:rPr>
          <w:rFonts w:ascii="Liberation Serif" w:hAnsi="Liberation Serif" w:cs="Times New Roman"/>
          <w:sz w:val="20"/>
          <w:szCs w:val="20"/>
        </w:rPr>
      </w:pPr>
      <w:r>
        <w:rPr>
          <w:rFonts w:cs="Times New Roman" w:ascii="Liberation Serif" w:hAnsi="Liberation Serif"/>
          <w:sz w:val="20"/>
          <w:szCs w:val="20"/>
        </w:rPr>
      </w:r>
    </w:p>
    <w:p>
      <w:pPr>
        <w:pStyle w:val="Standard"/>
        <w:rPr>
          <w:rFonts w:ascii="Liberation Serif" w:hAnsi="Liberation Serif" w:cs="Times New Roman"/>
          <w:sz w:val="24"/>
        </w:rPr>
      </w:pPr>
      <w:r>
        <w:rPr>
          <w:rFonts w:cs="Times New Roman" w:ascii="Liberation Serif" w:hAnsi="Liberation Serif"/>
          <w:sz w:val="24"/>
        </w:rPr>
        <w:t>Глава Юргамышского муниципального</w:t>
      </w:r>
    </w:p>
    <w:p>
      <w:pPr>
        <w:pStyle w:val="Standard"/>
        <w:rPr>
          <w:rFonts w:ascii="Liberation Serif" w:hAnsi="Liberation Serif" w:cs="Times New Roman"/>
          <w:sz w:val="24"/>
        </w:rPr>
      </w:pPr>
      <w:r>
        <w:rPr>
          <w:rFonts w:cs="Times New Roman" w:ascii="Liberation Serif" w:hAnsi="Liberation Serif"/>
          <w:sz w:val="24"/>
        </w:rPr>
        <w:t>округа Курганской области                                                                                  А.Ю. Чесноков</w:t>
      </w:r>
    </w:p>
    <w:p>
      <w:pPr>
        <w:pStyle w:val="Normal"/>
        <w:tabs>
          <w:tab w:val="clear" w:pos="709"/>
          <w:tab w:val="left" w:pos="7380" w:leader="none"/>
        </w:tabs>
        <w:jc w:val="both"/>
        <w:rPr>
          <w:rFonts w:ascii="Liberation Serif" w:hAnsi="Liberation Serif" w:cs="Times New Roman"/>
          <w:sz w:val="16"/>
          <w:szCs w:val="16"/>
        </w:rPr>
      </w:pPr>
      <w:r>
        <w:rPr>
          <w:rFonts w:cs="Times New Roman" w:ascii="Liberation Serif" w:hAnsi="Liberation Serif"/>
          <w:sz w:val="16"/>
          <w:szCs w:val="16"/>
        </w:rPr>
      </w:r>
    </w:p>
    <w:p>
      <w:pPr>
        <w:pStyle w:val="Normal"/>
        <w:tabs>
          <w:tab w:val="clear" w:pos="709"/>
          <w:tab w:val="left" w:pos="7380" w:leader="none"/>
        </w:tabs>
        <w:jc w:val="both"/>
        <w:rPr>
          <w:rFonts w:ascii="Liberation Serif" w:hAnsi="Liberation Serif" w:cs="Times New Roman"/>
          <w:sz w:val="16"/>
          <w:szCs w:val="16"/>
        </w:rPr>
      </w:pPr>
      <w:r>
        <w:rPr>
          <w:rFonts w:cs="Times New Roman" w:ascii="Liberation Serif" w:hAnsi="Liberation Serif"/>
          <w:sz w:val="16"/>
          <w:szCs w:val="16"/>
        </w:rPr>
      </w:r>
    </w:p>
    <w:p>
      <w:pPr>
        <w:pStyle w:val="Normal"/>
        <w:tabs>
          <w:tab w:val="clear" w:pos="709"/>
          <w:tab w:val="left" w:pos="7380" w:leader="none"/>
        </w:tabs>
        <w:jc w:val="both"/>
        <w:rPr>
          <w:rFonts w:ascii="Liberation Serif" w:hAnsi="Liberation Serif" w:cs="Times New Roman"/>
          <w:sz w:val="20"/>
          <w:szCs w:val="20"/>
        </w:rPr>
      </w:pPr>
      <w:r>
        <w:rPr>
          <w:rFonts w:cs="Times New Roman" w:ascii="Liberation Serif" w:hAnsi="Liberation Serif"/>
          <w:sz w:val="20"/>
          <w:szCs w:val="20"/>
        </w:rPr>
        <w:t>Вишникин А.С.</w:t>
      </w:r>
      <w:bookmarkStart w:id="0" w:name="_GoBack"/>
      <w:bookmarkEnd w:id="0"/>
    </w:p>
    <w:p>
      <w:pPr>
        <w:sectPr>
          <w:headerReference w:type="default" r:id="rId3"/>
          <w:type w:val="nextPage"/>
          <w:pgSz w:w="11906" w:h="16838"/>
          <w:pgMar w:left="1701" w:right="851" w:gutter="0" w:header="0" w:top="454" w:footer="0" w:bottom="454"/>
          <w:pgNumType w:fmt="decimal"/>
          <w:formProt w:val="false"/>
          <w:textDirection w:val="lrTb"/>
          <w:docGrid w:type="default" w:linePitch="286" w:charSpace="6143"/>
        </w:sectPr>
        <w:pStyle w:val="Standard"/>
        <w:rPr>
          <w:rFonts w:ascii="Liberation Serif" w:hAnsi="Liberation Serif"/>
          <w:sz w:val="20"/>
          <w:szCs w:val="20"/>
        </w:rPr>
      </w:pPr>
      <w:r>
        <w:rPr>
          <w:rFonts w:cs="Times New Roman" w:ascii="Liberation Serif" w:hAnsi="Liberation Serif"/>
          <w:sz w:val="20"/>
          <w:szCs w:val="20"/>
        </w:rPr>
        <w:t>(35248) 91595</w:t>
      </w:r>
    </w:p>
    <w:p>
      <w:pPr>
        <w:pStyle w:val="Normal"/>
        <w:ind w:left="11057" w:right="-426" w:hanging="0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 xml:space="preserve">Приложение </w:t>
      </w:r>
    </w:p>
    <w:p>
      <w:pPr>
        <w:pStyle w:val="Normal"/>
        <w:ind w:left="11057" w:right="-426" w:hanging="0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>к постановлению Администрации</w:t>
      </w:r>
    </w:p>
    <w:p>
      <w:pPr>
        <w:pStyle w:val="Normal"/>
        <w:ind w:left="11057" w:right="-426" w:hanging="0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>Юргамышского муниципального округа</w:t>
      </w:r>
    </w:p>
    <w:p>
      <w:pPr>
        <w:pStyle w:val="Normal"/>
        <w:ind w:left="11057" w:right="-426" w:hanging="0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>Курганской области</w:t>
      </w:r>
    </w:p>
    <w:p>
      <w:pPr>
        <w:pStyle w:val="Normal"/>
        <w:ind w:left="11057" w:right="-426" w:hanging="0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 xml:space="preserve">от «         » февраля 2025 года №  </w:t>
      </w:r>
    </w:p>
    <w:p>
      <w:pPr>
        <w:pStyle w:val="BlockQuotation"/>
        <w:widowControl/>
        <w:tabs>
          <w:tab w:val="clear" w:pos="709"/>
          <w:tab w:val="left" w:pos="-426" w:leader="none"/>
        </w:tabs>
        <w:ind w:left="11057" w:right="-58" w:hanging="0"/>
        <w:jc w:val="left"/>
        <w:rPr>
          <w:rFonts w:ascii="Liberation Serif" w:hAnsi="Liberation Serif" w:cs="Arial"/>
          <w:sz w:val="24"/>
          <w:szCs w:val="24"/>
        </w:rPr>
      </w:pPr>
      <w:r>
        <w:rPr>
          <w:rFonts w:cs="Arial" w:ascii="Liberation Serif" w:hAnsi="Liberation Serif"/>
          <w:sz w:val="24"/>
          <w:szCs w:val="24"/>
        </w:rPr>
        <w:t>«Об утверждении Плана мероприятий («дорожной карты») по взысканию</w:t>
      </w:r>
    </w:p>
    <w:p>
      <w:pPr>
        <w:pStyle w:val="BlockQuotation"/>
        <w:widowControl/>
        <w:tabs>
          <w:tab w:val="clear" w:pos="709"/>
          <w:tab w:val="left" w:pos="-426" w:leader="none"/>
        </w:tabs>
        <w:ind w:left="11057" w:right="-58" w:hanging="0"/>
        <w:jc w:val="left"/>
        <w:rPr>
          <w:rFonts w:ascii="Liberation Serif" w:hAnsi="Liberation Serif" w:cs="Arial"/>
          <w:sz w:val="24"/>
          <w:szCs w:val="24"/>
        </w:rPr>
      </w:pPr>
      <w:r>
        <w:rPr>
          <w:rFonts w:cs="Arial" w:ascii="Liberation Serif" w:hAnsi="Liberation Serif"/>
          <w:sz w:val="24"/>
          <w:szCs w:val="24"/>
        </w:rPr>
        <w:t xml:space="preserve">дебиторской задолженности по платежам в бюджет, пеням и штрафам по ним, являющимся источниками формирования доходов </w:t>
      </w:r>
      <w:r>
        <w:rPr>
          <w:rFonts w:cs="Arial" w:ascii="Liberation Serif" w:hAnsi="Liberation Serif"/>
          <w:sz w:val="24"/>
        </w:rPr>
        <w:t>бюджета Юргамышского муниципального округа Курганской области, за исключением платежей, предусмотренных законодательством о налогах и сборах, об обязательном социальном страховании от несчастных случаев на производстве и профессиональных заболеваний»</w:t>
      </w:r>
    </w:p>
    <w:p>
      <w:pPr>
        <w:pStyle w:val="Normal"/>
        <w:ind w:right="-426" w:hanging="0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right="-426" w:hanging="0"/>
        <w:jc w:val="center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>План мероприятий («дорожная карта»)</w:t>
      </w:r>
    </w:p>
    <w:p>
      <w:pPr>
        <w:pStyle w:val="Normal"/>
        <w:jc w:val="center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>по взысканию дебиторской задолженности по платежам в бюджет,</w:t>
      </w:r>
    </w:p>
    <w:p>
      <w:pPr>
        <w:pStyle w:val="Normal"/>
        <w:jc w:val="center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 xml:space="preserve">пеням и штрафам по ним, являющимся источниками формирования доходов </w:t>
      </w:r>
    </w:p>
    <w:p>
      <w:pPr>
        <w:pStyle w:val="Normal"/>
        <w:jc w:val="center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 xml:space="preserve">бюджета Юргамышского муниципального округа Курганской области, за исключением </w:t>
      </w:r>
    </w:p>
    <w:p>
      <w:pPr>
        <w:pStyle w:val="Normal"/>
        <w:jc w:val="center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 xml:space="preserve">платежей, предусмотренных законодательством о налогах и сборах, </w:t>
      </w:r>
    </w:p>
    <w:p>
      <w:pPr>
        <w:pStyle w:val="BlockQuotation"/>
        <w:widowControl/>
        <w:tabs>
          <w:tab w:val="clear" w:pos="709"/>
          <w:tab w:val="left" w:pos="-426" w:leader="none"/>
        </w:tabs>
        <w:ind w:left="0" w:right="-58" w:hanging="0"/>
        <w:jc w:val="center"/>
        <w:rPr>
          <w:rFonts w:ascii="Liberation Serif" w:hAnsi="Liberation Serif" w:cs="Arial"/>
          <w:sz w:val="24"/>
          <w:szCs w:val="24"/>
        </w:rPr>
      </w:pPr>
      <w:r>
        <w:rPr>
          <w:rFonts w:cs="Arial" w:ascii="Liberation Serif" w:hAnsi="Liberation Serif"/>
          <w:sz w:val="24"/>
          <w:szCs w:val="24"/>
        </w:rPr>
        <w:t>об обязательном социальном страховании от несчастных случаев</w:t>
      </w:r>
    </w:p>
    <w:p>
      <w:pPr>
        <w:pStyle w:val="Normal"/>
        <w:jc w:val="center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>на производстве и профессиональных заболеваний</w:t>
      </w:r>
    </w:p>
    <w:p>
      <w:pPr>
        <w:pStyle w:val="Normal"/>
        <w:ind w:right="-426" w:hanging="0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4792"/>
        <w:gridCol w:w="3429"/>
        <w:gridCol w:w="2411"/>
        <w:gridCol w:w="3969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 xml:space="preserve">№ </w:t>
            </w:r>
            <w:r>
              <w:rPr>
                <w:rFonts w:cs="Arial" w:ascii="Liberation Serif" w:hAnsi="Liberation Serif"/>
                <w:sz w:val="24"/>
              </w:rPr>
              <w:t>п/п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Наименование мероприятия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Ответственный исполнитель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42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42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Ожидаемый результат</w:t>
            </w:r>
          </w:p>
        </w:tc>
      </w:tr>
      <w:tr>
        <w:trPr/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I. Анализ состояния дебиторской задолженности по платежам в бюджет, пеням и штрафам по ним, являющимся источникам формирования доходов бюджета Юргамышского муниципального округа Курганской области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1.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Проведение мониторинга состояния дебиторской задолженности по платежам в бюджет, пеням и штрафам по ним, являющимся источниками формирования доходов бюджета Юргамышского муниципального округа Курганской области, и принятия мер по ее урегулированию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52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44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Ежеквартально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Повышение качества управления дебиторской задолженностью по платежам в бюджет, пеням и штрафам по ним. Получение актуальной информации о структуре дебиторской задолженности и принятых мерах по ее взысканию.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2.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Проведение инвентаризации дебиторской задолженности по платежам в бюджет, пеням и штрафам по ним, являющимся источниками формирования доходов бюджета Юргамышского муниципального округа Курганской области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52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44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По мере необходимости, не реже одного раза в год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color w:val="000000"/>
                <w:sz w:val="24"/>
              </w:rPr>
              <w:t>Выявление и признание просроченной дебиторской задолженности по доходам сомнительной, принятие решений о восстановлении сомнительной задолженности по доходам, признании дебиторской задолженности по доходам безнадежной и ее списание (</w:t>
            </w:r>
            <w:r>
              <w:rPr>
                <w:rFonts w:cs="Arial" w:ascii="Liberation Serif" w:hAnsi="Liberation Serif"/>
                <w:i/>
                <w:iCs/>
                <w:color w:val="000000"/>
                <w:sz w:val="24"/>
              </w:rPr>
              <w:t>иной результат</w:t>
            </w:r>
            <w:r>
              <w:rPr>
                <w:rFonts w:cs="Arial" w:ascii="Liberation Serif" w:hAnsi="Liberation Serif"/>
                <w:color w:val="000000"/>
                <w:sz w:val="24"/>
              </w:rPr>
              <w:t>).</w:t>
            </w:r>
          </w:p>
        </w:tc>
      </w:tr>
      <w:tr>
        <w:trPr>
          <w:trHeight w:val="1002" w:hRule="atLeast"/>
        </w:trPr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II. Мероприятия, направленные на недопущение образования просроченной дебиторской задолженности по платежам в бюджет, пеням и штрафам по ним, являющимся источниками формирования доходов бюджета Юргамышского муниципального округа Курганской области, выявление факторов, влияющих на образование просроченной дебиторской задолженности по платежам в бюджет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3.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color w:val="000000"/>
                <w:sz w:val="24"/>
              </w:rPr>
              <w:t>Осуществление контроля за фактическим зачислением платежей в бюджет, в размерах и сроки, установленные законодательством, договором (контрактом), в том числе платежей по начислениям, информация о которых содержится в ГИС ГМП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Постоянно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color w:val="000000"/>
                <w:sz w:val="24"/>
              </w:rPr>
              <w:t xml:space="preserve">Предупреждение образования дебиторской задолженности по доходам, недопущение роста просроченной дебиторской задолженности по доходам местного бюджета, обеспечение устойчивого поступления доходов </w:t>
            </w: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актуализация информации о дебиторской задолженности, подлежащей взысканию, и сокращение просроченной дебиторской задолженности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4.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color w:val="000000"/>
                <w:sz w:val="24"/>
              </w:rPr>
              <w:t xml:space="preserve">Осуществление контроля за исполнением графика платежей в связи с предоставлением отсрочки или рассрочки уплаты платежей и погашением просроченной дебиторской задолженности по платежам в бюджет, пеням и штрафам по ним, являющимся источниками формирования доходов </w:t>
            </w:r>
            <w:r>
              <w:rPr>
                <w:rFonts w:cs="Arial" w:ascii="Liberation Serif" w:hAnsi="Liberation Serif"/>
                <w:sz w:val="24"/>
              </w:rPr>
              <w:t>бюджета Юргамышского муниципального округа Курганской области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Постоянно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Недопущение образования (роста) просроченной дебиторской задолженности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5.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Обеспечение контроля за правильностью исчисления, полнотой и своевременностью осуществления платежей, пеням и штрафам по ним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Постоянно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Недопущение образования (роста) просроченной дебиторской задолженности</w:t>
            </w:r>
          </w:p>
        </w:tc>
      </w:tr>
      <w:tr>
        <w:trPr/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III. Мероприятия, направленные на взыскание просроченной дебиторской задолженности по платежам в бюджет, пеням и штрафам по ним, являющимся источниками формирования доходов бюджета Юргамышского муниципального округа Курганской области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6.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Обеспечение своевременного направления требований, претензий должнику о погашении образовавшейся просроченной дебиторской задолженности по платежам в бюджет, пеням и штрафам по ним, являющимся источниками формирования доходов бюджета Юргамышского муниципального округа Курганской области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При возникновении оснований, в установленные законом или договором (контрактом) сроки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Снижение просроченной дебиторской задолженности по платежам в консолидированной бюджет Юргамышского муниципального округа Курганской области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7.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Обеспечение рассмотрения вопросов о возможности расторжения договора (контракта), предоставления отсрочки (рассрочки) платежа, реструктуризации дебиторской задолженности по платежам в бюджет, пеням и штрафам по ним, являющимся источниками формирования доходов бюджета Юргамышского муниципального округа Курганской области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При возникновении оснований, в установленные законом или договором (контрактом) сроки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8.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Своевременная подача исковых заявлений в суд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При возникновении оснований, в установленные законом или договором (контрактом) сроки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9.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Направление исполнительных документов на исполнение в случаях и порядке, установленных законодательством Российской Федерации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При возникновении оснований, в установленные законом или договором (контрактом) сроки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10.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Осуществление контроля за ходом исполнительного производства, проведение мониторинга сведений о взыскании просроченной дебиторской задолженности по платежам в бюджет, пеням и штрафам по ним, являющимся источниками формирования доходов бюджета Юргамышского муниципального округа Курганской области, в рамках исполнительного производства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При возникновении оснований, в установленные законом или договором (контрактом) сроки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11.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Проведение мониторинга информации о ликвидации, возбуждении дела о банкротстве в отношении должника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Ежеквартально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12.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Осуществление контроля за изменением правового статуса должника, в том числе изменением сведений в ЕГРЮЛ и (или) ЕГРИП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Ежеквартально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13.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Осуществление контроля за изменением имущественного состояния должника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Ежеквартально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14.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6" w:hanging="0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Осуществление контроля за исполнением Плана мероприятий ("дорожной карты"), обобщение информации и формирование отчета о реализации Плана мероприятий ("дорожной карты") (Приложение к Плану)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eastAsia="Calibri" w:cs="Arial" w:ascii="Liberation Serif" w:hAnsi="Liberation Serif"/>
                <w:sz w:val="24"/>
                <w:lang w:eastAsia="en-US"/>
              </w:rPr>
              <w:t>Главные администраторы (администраторы) доходов бюджета Юргамышского муниципального округа Курганской области</w:t>
            </w:r>
            <w:r>
              <w:rPr>
                <w:rFonts w:cs="Arial" w:ascii="Liberation Serif" w:hAnsi="Liberation Serif"/>
                <w:sz w:val="24"/>
              </w:rPr>
              <w:t>, Финансовое управление администрации Юргамышского муниципального округа Курганской области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Ежеквартально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</w:tbl>
    <w:p>
      <w:pPr>
        <w:pStyle w:val="Normal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217" w:right="196" w:firstLine="422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 xml:space="preserve">Приложение </w:t>
      </w:r>
    </w:p>
    <w:p>
      <w:pPr>
        <w:pStyle w:val="Normal"/>
        <w:ind w:left="9639" w:right="196" w:hanging="0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  <w:t>к Плану мероприятий («дорожной карте») по взысканию дебиторской задолженности по платежам в бюджет, пеням и штрафам по ним, являющимся источниками формирования доходов бюджета Юргамышского муниципального округа Курганской области, за исключением платежей, предусмотренных законодательством о налогах и сборах, об обязательном социальном страховании от несчастных случаев на производстве и профессиональных заболеваний</w:t>
      </w:r>
    </w:p>
    <w:p>
      <w:pPr>
        <w:pStyle w:val="Normal"/>
        <w:ind w:left="9781" w:right="196" w:hanging="0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left="9781" w:right="196" w:hanging="0"/>
        <w:rPr>
          <w:rFonts w:ascii="Liberation Serif" w:hAnsi="Liberation Serif" w:cs="Arial"/>
          <w:sz w:val="24"/>
        </w:rPr>
      </w:pPr>
      <w:r>
        <w:rPr>
          <w:rFonts w:cs="Arial" w:ascii="Liberation Serif" w:hAnsi="Liberation Serif"/>
          <w:sz w:val="24"/>
        </w:rPr>
      </w:r>
    </w:p>
    <w:p>
      <w:pPr>
        <w:pStyle w:val="Normal"/>
        <w:ind w:right="196" w:hanging="0"/>
        <w:jc w:val="center"/>
        <w:rPr>
          <w:rFonts w:ascii="Liberation Serif" w:hAnsi="Liberation Serif" w:cs="Arial"/>
          <w:b/>
          <w:b/>
          <w:sz w:val="24"/>
        </w:rPr>
      </w:pPr>
      <w:r>
        <w:rPr>
          <w:rFonts w:cs="Arial" w:ascii="Liberation Serif" w:hAnsi="Liberation Serif"/>
          <w:b/>
          <w:sz w:val="24"/>
        </w:rPr>
        <w:t>Отчет</w:t>
      </w:r>
    </w:p>
    <w:p>
      <w:pPr>
        <w:pStyle w:val="Normal"/>
        <w:ind w:right="196" w:hanging="0"/>
        <w:jc w:val="center"/>
        <w:rPr>
          <w:rFonts w:ascii="Liberation Serif" w:hAnsi="Liberation Serif" w:cs="Arial"/>
          <w:b/>
          <w:b/>
          <w:sz w:val="24"/>
        </w:rPr>
      </w:pPr>
      <w:r>
        <w:rPr>
          <w:rFonts w:cs="Arial" w:ascii="Liberation Serif" w:hAnsi="Liberation Serif"/>
          <w:b/>
          <w:sz w:val="24"/>
        </w:rPr>
        <w:t xml:space="preserve">о реализации Плана мероприятий ("дорожной карты") по взысканию дебиторской задолженности по платежам в </w:t>
      </w:r>
    </w:p>
    <w:p>
      <w:pPr>
        <w:pStyle w:val="Normal"/>
        <w:ind w:right="196" w:hanging="0"/>
        <w:jc w:val="center"/>
        <w:rPr>
          <w:rFonts w:ascii="Liberation Serif" w:hAnsi="Liberation Serif" w:cs="Arial"/>
          <w:b/>
          <w:b/>
          <w:sz w:val="24"/>
        </w:rPr>
      </w:pPr>
      <w:r>
        <w:rPr>
          <w:rFonts w:cs="Arial" w:ascii="Liberation Serif" w:hAnsi="Liberation Serif"/>
          <w:b/>
          <w:sz w:val="24"/>
        </w:rPr>
        <w:t xml:space="preserve">бюджет, пеням и штрафам по ним, являющимся источниками формирования доходов </w:t>
      </w:r>
    </w:p>
    <w:p>
      <w:pPr>
        <w:pStyle w:val="Normal"/>
        <w:ind w:right="196" w:hanging="0"/>
        <w:jc w:val="center"/>
        <w:rPr>
          <w:rFonts w:ascii="Liberation Serif" w:hAnsi="Liberation Serif" w:cs="Arial"/>
          <w:b/>
          <w:b/>
          <w:sz w:val="24"/>
        </w:rPr>
      </w:pPr>
      <w:r>
        <w:rPr>
          <w:rFonts w:cs="Arial" w:ascii="Liberation Serif" w:hAnsi="Liberation Serif"/>
          <w:b/>
          <w:sz w:val="24"/>
        </w:rPr>
        <w:t xml:space="preserve">бюджета Юргамышского муниципального округа Курганской области, за исключением платежей, </w:t>
      </w:r>
    </w:p>
    <w:p>
      <w:pPr>
        <w:pStyle w:val="Normal"/>
        <w:ind w:right="196" w:hanging="0"/>
        <w:jc w:val="center"/>
        <w:rPr>
          <w:rFonts w:ascii="Liberation Serif" w:hAnsi="Liberation Serif" w:cs="Arial"/>
          <w:b/>
          <w:b/>
          <w:sz w:val="24"/>
        </w:rPr>
      </w:pPr>
      <w:r>
        <w:rPr>
          <w:rFonts w:cs="Arial" w:ascii="Liberation Serif" w:hAnsi="Liberation Serif"/>
          <w:b/>
          <w:sz w:val="24"/>
        </w:rPr>
        <w:t xml:space="preserve">предусмотренных законодательством о налогах и сборах, об обязательном социальном страховании </w:t>
      </w:r>
    </w:p>
    <w:p>
      <w:pPr>
        <w:pStyle w:val="Normal"/>
        <w:ind w:right="196" w:hanging="0"/>
        <w:jc w:val="center"/>
        <w:rPr>
          <w:rFonts w:ascii="Liberation Serif" w:hAnsi="Liberation Serif" w:cs="Arial"/>
          <w:b/>
          <w:b/>
          <w:sz w:val="24"/>
        </w:rPr>
      </w:pPr>
      <w:r>
        <w:rPr>
          <w:rFonts w:cs="Arial" w:ascii="Liberation Serif" w:hAnsi="Liberation Serif"/>
          <w:b/>
          <w:sz w:val="24"/>
        </w:rPr>
        <w:t>от несчастных случаев на производстве и профессиональных заболеваний</w:t>
      </w:r>
    </w:p>
    <w:p>
      <w:pPr>
        <w:pStyle w:val="Normal"/>
        <w:ind w:right="196" w:hanging="0"/>
        <w:jc w:val="center"/>
        <w:rPr>
          <w:rFonts w:ascii="Liberation Serif" w:hAnsi="Liberation Serif" w:cs="Arial"/>
          <w:b/>
          <w:b/>
          <w:sz w:val="24"/>
        </w:rPr>
      </w:pPr>
      <w:r>
        <w:rPr>
          <w:rFonts w:cs="Arial" w:ascii="Liberation Serif" w:hAnsi="Liberation Serif"/>
          <w:b/>
          <w:sz w:val="24"/>
        </w:rPr>
        <w:t xml:space="preserve"> </w:t>
      </w:r>
      <w:r>
        <w:rPr>
          <w:rFonts w:cs="Arial" w:ascii="Liberation Serif" w:hAnsi="Liberation Serif"/>
          <w:b/>
          <w:sz w:val="24"/>
        </w:rPr>
        <w:t>по состоянию на "___"__________ 20___ года</w:t>
      </w:r>
    </w:p>
    <w:p>
      <w:pPr>
        <w:pStyle w:val="Normal"/>
        <w:ind w:right="196" w:hanging="0"/>
        <w:jc w:val="center"/>
        <w:rPr>
          <w:rFonts w:ascii="Liberation Serif" w:hAnsi="Liberation Serif" w:cs="Arial"/>
          <w:b/>
          <w:b/>
          <w:sz w:val="24"/>
        </w:rPr>
      </w:pPr>
      <w:r>
        <w:rPr>
          <w:rFonts w:cs="Arial" w:ascii="Liberation Serif" w:hAnsi="Liberation Serif"/>
          <w:b/>
          <w:sz w:val="24"/>
        </w:rPr>
      </w:r>
    </w:p>
    <w:p>
      <w:pPr>
        <w:pStyle w:val="Normal"/>
        <w:ind w:right="196" w:hanging="0"/>
        <w:jc w:val="center"/>
        <w:rPr>
          <w:rFonts w:ascii="Liberation Serif" w:hAnsi="Liberation Serif" w:cs="Arial"/>
          <w:b/>
          <w:b/>
          <w:sz w:val="24"/>
        </w:rPr>
      </w:pPr>
      <w:r>
        <w:rPr>
          <w:rFonts w:cs="Arial" w:ascii="Liberation Serif" w:hAnsi="Liberation Serif"/>
          <w:b/>
          <w:sz w:val="24"/>
        </w:rPr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68"/>
        <w:gridCol w:w="7228"/>
        <w:gridCol w:w="6380"/>
      </w:tblGrid>
      <w:tr>
        <w:trPr/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 xml:space="preserve">№ </w:t>
            </w:r>
            <w:r>
              <w:rPr>
                <w:rFonts w:cs="Arial" w:ascii="Liberation Serif" w:hAnsi="Liberation Serif"/>
                <w:sz w:val="24"/>
              </w:rPr>
              <w:t>п/п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Наименование мероприятия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Информация о реализации мероприятия</w:t>
            </w:r>
          </w:p>
        </w:tc>
      </w:tr>
      <w:tr>
        <w:trPr/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1.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  <w:tr>
        <w:trPr/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2.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  <w:tr>
        <w:trPr/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3.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  <w:tr>
        <w:trPr/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  <w:t>…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96" w:hanging="0"/>
              <w:jc w:val="center"/>
              <w:rPr>
                <w:rFonts w:ascii="Liberation Serif" w:hAnsi="Liberation Serif" w:cs="Arial"/>
                <w:sz w:val="24"/>
              </w:rPr>
            </w:pPr>
            <w:r>
              <w:rPr>
                <w:rFonts w:cs="Arial" w:ascii="Liberation Serif" w:hAnsi="Liberation Serif"/>
                <w:sz w:val="24"/>
              </w:rPr>
            </w:r>
          </w:p>
        </w:tc>
      </w:tr>
    </w:tbl>
    <w:p>
      <w:pPr>
        <w:pStyle w:val="Normal"/>
        <w:ind w:right="196" w:hanging="0"/>
        <w:jc w:val="center"/>
        <w:rPr>
          <w:rFonts w:ascii="Liberation Serif" w:hAnsi="Liberation Serif" w:cs="Arial"/>
          <w:b/>
          <w:b/>
        </w:rPr>
      </w:pPr>
      <w:r>
        <w:rPr>
          <w:rFonts w:cs="Arial" w:ascii="Liberation Serif" w:hAnsi="Liberation Serif"/>
          <w:b/>
        </w:rPr>
      </w:r>
    </w:p>
    <w:p>
      <w:pPr>
        <w:pStyle w:val="Standard"/>
        <w:jc w:val="both"/>
        <w:rPr>
          <w:rFonts w:ascii="Liberation Serif" w:hAnsi="Liberation Serif" w:eastAsia="Arial" w:cs="Times New Roman"/>
          <w:sz w:val="24"/>
        </w:rPr>
      </w:pPr>
      <w:r>
        <w:rPr/>
      </w:r>
    </w:p>
    <w:sectPr>
      <w:headerReference w:type="default" r:id="rId4"/>
      <w:type w:val="nextPage"/>
      <w:pgSz w:orient="landscape" w:w="16838" w:h="11906"/>
      <w:pgMar w:left="720" w:right="720" w:gutter="0" w:header="0" w:top="851" w:footer="0" w:bottom="1701"/>
      <w:pgNumType w:fmt="decimal"/>
      <w:formProt w:val="false"/>
      <w:textDirection w:val="lrTb"/>
      <w:docGrid w:type="default" w:linePitch="286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2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2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 Unicode MS" w:cs="Tahoma"/>
        <w:kern w:val="2"/>
        <w:sz w:val="21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f624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 Unicode MS" w:cs="Tahoma"/>
      <w:color w:val="auto"/>
      <w:kern w:val="2"/>
      <w:sz w:val="21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b52e6e"/>
    <w:pPr>
      <w:keepNext w:val="true"/>
      <w:widowControl/>
      <w:suppressAutoHyphens w:val="false"/>
      <w:jc w:val="center"/>
      <w:textAlignment w:val="auto"/>
      <w:outlineLvl w:val="0"/>
    </w:pPr>
    <w:rPr>
      <w:rFonts w:ascii="Times New Roman" w:hAnsi="Times New Roman" w:eastAsia="Times New Roman" w:cs="Times New Roman"/>
      <w:b/>
      <w:bCs/>
      <w:kern w:val="0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Символ нумерации"/>
    <w:qFormat/>
    <w:rsid w:val="008f6244"/>
    <w:rPr/>
  </w:style>
  <w:style w:type="character" w:styleId="Internetlink" w:customStyle="1">
    <w:name w:val="Internet link"/>
    <w:qFormat/>
    <w:rsid w:val="008f6244"/>
    <w:rPr>
      <w:color w:val="000080"/>
      <w:u w:val="single"/>
    </w:rPr>
  </w:style>
  <w:style w:type="character" w:styleId="VisitedInternetLink" w:customStyle="1">
    <w:name w:val="Visited Internet Link"/>
    <w:qFormat/>
    <w:rsid w:val="008f6244"/>
    <w:rPr>
      <w:color w:val="800000"/>
      <w:u w:val="single"/>
    </w:rPr>
  </w:style>
  <w:style w:type="character" w:styleId="Style14" w:customStyle="1">
    <w:name w:val="Верхний колонтитул Знак"/>
    <w:basedOn w:val="DefaultParagraphFont"/>
    <w:qFormat/>
    <w:rsid w:val="008f6244"/>
    <w:rPr/>
  </w:style>
  <w:style w:type="character" w:styleId="FontStyle23" w:customStyle="1">
    <w:name w:val="Font Style23"/>
    <w:basedOn w:val="DefaultParagraphFont"/>
    <w:qFormat/>
    <w:rsid w:val="003b4920"/>
    <w:rPr>
      <w:rFonts w:ascii="Arial" w:hAnsi="Arial" w:cs="Arial"/>
      <w:b/>
      <w:bCs/>
      <w:spacing w:val="-10"/>
      <w:sz w:val="16"/>
      <w:szCs w:val="16"/>
    </w:rPr>
  </w:style>
  <w:style w:type="character" w:styleId="4" w:customStyle="1">
    <w:name w:val="Основной шрифт абзаца4"/>
    <w:qFormat/>
    <w:rsid w:val="00a84258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32642f"/>
    <w:rPr/>
  </w:style>
  <w:style w:type="character" w:styleId="11" w:customStyle="1">
    <w:name w:val="Заголовок 1 Знак"/>
    <w:basedOn w:val="DefaultParagraphFont"/>
    <w:qFormat/>
    <w:rsid w:val="00b52e6e"/>
    <w:rPr>
      <w:rFonts w:ascii="Times New Roman" w:hAnsi="Times New Roman" w:eastAsia="Times New Roman" w:cs="Times New Roman"/>
      <w:b/>
      <w:bCs/>
      <w:kern w:val="0"/>
      <w:sz w:val="24"/>
    </w:rPr>
  </w:style>
  <w:style w:type="character" w:styleId="Style16">
    <w:name w:val="Emphasis"/>
    <w:basedOn w:val="DefaultParagraphFont"/>
    <w:uiPriority w:val="20"/>
    <w:qFormat/>
    <w:rsid w:val="00bd1296"/>
    <w:rPr>
      <w:i/>
      <w:iCs/>
    </w:rPr>
  </w:style>
  <w:style w:type="character" w:styleId="ConsPlusNormal" w:customStyle="1">
    <w:name w:val="ConsPlusNormal Знак"/>
    <w:link w:val="ConsPlusNormal1"/>
    <w:qFormat/>
    <w:locked/>
    <w:rsid w:val="000d5ceb"/>
    <w:rPr>
      <w:rFonts w:eastAsia="Arial" w:cs="Courier New"/>
      <w:color w:val="000000"/>
      <w:sz w:val="20"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a96fc2"/>
    <w:rPr>
      <w:rFonts w:ascii="Tahoma" w:hAnsi="Tahoma"/>
      <w:sz w:val="16"/>
      <w:szCs w:val="16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Textbody"/>
    <w:rsid w:val="008f6244"/>
    <w:pPr/>
    <w:rPr>
      <w:sz w:val="24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 w:customStyle="1">
    <w:name w:val="Указатель"/>
    <w:basedOn w:val="Standard"/>
    <w:qFormat/>
    <w:rsid w:val="008f6244"/>
    <w:pPr>
      <w:suppressLineNumbers/>
    </w:pPr>
    <w:rPr>
      <w:sz w:val="24"/>
    </w:rPr>
  </w:style>
  <w:style w:type="paragraph" w:styleId="Standard" w:customStyle="1">
    <w:name w:val="Standard"/>
    <w:qFormat/>
    <w:rsid w:val="008f624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 Unicode MS" w:cs="Tahoma"/>
      <w:color w:val="auto"/>
      <w:kern w:val="2"/>
      <w:sz w:val="21"/>
      <w:szCs w:val="24"/>
      <w:lang w:val="ru-RU" w:eastAsia="ru-RU" w:bidi="ar-SA"/>
    </w:rPr>
  </w:style>
  <w:style w:type="paragraph" w:styleId="Textbody" w:customStyle="1">
    <w:name w:val="Text body"/>
    <w:basedOn w:val="Standard"/>
    <w:qFormat/>
    <w:rsid w:val="008f6244"/>
    <w:pPr>
      <w:spacing w:before="0" w:after="120"/>
    </w:pPr>
    <w:rPr/>
  </w:style>
  <w:style w:type="paragraph" w:styleId="Style23">
    <w:name w:val="Title"/>
    <w:basedOn w:val="Standard"/>
    <w:next w:val="Textbody"/>
    <w:qFormat/>
    <w:rsid w:val="008f6244"/>
    <w:pPr>
      <w:keepNext w:val="true"/>
      <w:spacing w:before="240" w:after="120"/>
    </w:pPr>
    <w:rPr>
      <w:sz w:val="28"/>
      <w:szCs w:val="28"/>
    </w:rPr>
  </w:style>
  <w:style w:type="paragraph" w:styleId="Style24">
    <w:name w:val="Subtitle"/>
    <w:basedOn w:val="Style23"/>
    <w:next w:val="Textbody"/>
    <w:qFormat/>
    <w:rsid w:val="008f6244"/>
    <w:pPr>
      <w:jc w:val="center"/>
    </w:pPr>
    <w:rPr>
      <w:i/>
      <w:iCs/>
    </w:rPr>
  </w:style>
  <w:style w:type="paragraph" w:styleId="12" w:customStyle="1">
    <w:name w:val="Верхний колонтитул1"/>
    <w:basedOn w:val="Standard"/>
    <w:qFormat/>
    <w:rsid w:val="008f6244"/>
    <w:pPr>
      <w:suppressLineNumbers/>
      <w:tabs>
        <w:tab w:val="clear" w:pos="709"/>
        <w:tab w:val="center" w:pos="5102" w:leader="none"/>
        <w:tab w:val="right" w:pos="10205" w:leader="none"/>
      </w:tabs>
    </w:pPr>
    <w:rPr/>
  </w:style>
  <w:style w:type="paragraph" w:styleId="Style25" w:customStyle="1">
    <w:name w:val="Содержимое таблицы"/>
    <w:basedOn w:val="Standard"/>
    <w:qFormat/>
    <w:rsid w:val="008f6244"/>
    <w:pPr>
      <w:suppressLineNumbers/>
    </w:pPr>
    <w:rPr/>
  </w:style>
  <w:style w:type="paragraph" w:styleId="Style26" w:customStyle="1">
    <w:name w:val="Заголовок таблицы"/>
    <w:basedOn w:val="Style25"/>
    <w:qFormat/>
    <w:rsid w:val="008f6244"/>
    <w:pPr>
      <w:jc w:val="center"/>
    </w:pPr>
    <w:rPr>
      <w:b/>
      <w:bCs/>
    </w:rPr>
  </w:style>
  <w:style w:type="paragraph" w:styleId="13" w:customStyle="1">
    <w:name w:val="Название объекта1"/>
    <w:basedOn w:val="Standard"/>
    <w:qFormat/>
    <w:rsid w:val="008f6244"/>
    <w:pPr>
      <w:suppressLineNumbers/>
      <w:spacing w:before="120" w:after="120"/>
    </w:pPr>
    <w:rPr>
      <w:i/>
      <w:iCs/>
      <w:sz w:val="24"/>
    </w:rPr>
  </w:style>
  <w:style w:type="paragraph" w:styleId="ConsPlusNormal1" w:customStyle="1">
    <w:name w:val="ConsPlusNormal"/>
    <w:link w:val="ConsPlusNormal"/>
    <w:qFormat/>
    <w:rsid w:val="008f6244"/>
    <w:pPr>
      <w:widowControl/>
      <w:suppressAutoHyphens w:val="true"/>
      <w:bidi w:val="0"/>
      <w:spacing w:before="0" w:after="0"/>
      <w:jc w:val="left"/>
      <w:textAlignment w:val="baseline"/>
    </w:pPr>
    <w:rPr>
      <w:rFonts w:eastAsia="Arial" w:cs="Courier New" w:ascii="Arial" w:hAnsi="Arial"/>
      <w:color w:val="000000"/>
      <w:kern w:val="2"/>
      <w:sz w:val="20"/>
      <w:szCs w:val="24"/>
      <w:lang w:val="ru-RU" w:eastAsia="ru-RU" w:bidi="ar-SA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rsid w:val="008f6244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Style15"/>
    <w:uiPriority w:val="99"/>
    <w:semiHidden/>
    <w:unhideWhenUsed/>
    <w:rsid w:val="0032642f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a96fc2"/>
    <w:pPr/>
    <w:rPr>
      <w:rFonts w:ascii="Tahoma" w:hAnsi="Tahoma"/>
      <w:sz w:val="16"/>
      <w:szCs w:val="16"/>
    </w:rPr>
  </w:style>
  <w:style w:type="paragraph" w:styleId="ConsPlusTitle" w:customStyle="1">
    <w:name w:val="ConsPlusTitle"/>
    <w:qFormat/>
    <w:rsid w:val="00482a64"/>
    <w:pPr>
      <w:widowControl w:val="false"/>
      <w:bidi w:val="0"/>
      <w:spacing w:before="0" w:after="0"/>
      <w:jc w:val="left"/>
      <w:textAlignment w:val="auto"/>
    </w:pPr>
    <w:rPr>
      <w:rFonts w:eastAsia="Times New Roman" w:cs="Arial" w:ascii="Arial" w:hAnsi="Arial"/>
      <w:b/>
      <w:bCs/>
      <w:color w:val="auto"/>
      <w:kern w:val="0"/>
      <w:sz w:val="20"/>
      <w:szCs w:val="20"/>
      <w:lang w:val="ru-RU" w:eastAsia="ru-RU" w:bidi="ar-SA"/>
    </w:rPr>
  </w:style>
  <w:style w:type="paragraph" w:styleId="BlockQuotation" w:customStyle="1">
    <w:name w:val="Block Quotation"/>
    <w:basedOn w:val="Normal"/>
    <w:qFormat/>
    <w:rsid w:val="00482a64"/>
    <w:pPr>
      <w:suppressAutoHyphens w:val="false"/>
      <w:overflowPunct w:val="true"/>
      <w:ind w:left="567" w:right="-2" w:firstLine="851"/>
      <w:jc w:val="both"/>
    </w:pPr>
    <w:rPr>
      <w:rFonts w:ascii="Times New Roman" w:hAnsi="Times New Roman" w:eastAsia="Times New Roman" w:cs="Times New Roman"/>
      <w:kern w:val="0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b52e6e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4E25A-3A03-4D65-8D0A-F1DD88133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Application>LibreOffice/7.4.0.3$Windows_X86_64 LibreOffice_project/f85e47c08ddd19c015c0114a68350214f7066f5a</Application>
  <AppVersion>15.0000</AppVersion>
  <Pages>7</Pages>
  <Words>1257</Words>
  <Characters>9923</Characters>
  <CharactersWithSpaces>11187</CharactersWithSpaces>
  <Paragraphs>115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2023-10-27T03:04:00Z</dcterms:created>
  <dc:creator>Nero</dc:creator>
  <dc:description/>
  <dc:language>ru-RU</dc:language>
  <cp:lastModifiedBy>2 3 1</cp:lastModifiedBy>
  <cp:lastPrinted>2025-02-27T11:20:00Z</cp:lastPrinted>
  <dcterms:modified xsi:type="dcterms:W3CDTF">2025-03-04T15:11:22Z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