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17" w:rsidRPr="009A0A17" w:rsidRDefault="009A0A17" w:rsidP="009A0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-15240</wp:posOffset>
            </wp:positionV>
            <wp:extent cx="685800" cy="914400"/>
            <wp:effectExtent l="19050" t="0" r="0" b="0"/>
            <wp:wrapSquare wrapText="larges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A0A17" w:rsidRPr="009A0A17" w:rsidRDefault="009A0A17" w:rsidP="009A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A17" w:rsidRPr="009A0A17" w:rsidRDefault="009A0A17" w:rsidP="009A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A17" w:rsidRPr="009A0A17" w:rsidRDefault="009A0A17" w:rsidP="009A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A17" w:rsidRPr="009A0A17" w:rsidRDefault="009A0A17" w:rsidP="009A0A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A17" w:rsidRPr="009A0A17" w:rsidRDefault="009A0A17" w:rsidP="009A0A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0A17" w:rsidRPr="009A0A17" w:rsidRDefault="009A0A17" w:rsidP="009A0A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</w:t>
      </w:r>
    </w:p>
    <w:p w:rsidR="009A0A17" w:rsidRPr="009A0A17" w:rsidRDefault="009A0A17" w:rsidP="009A0A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КУРГАНСКАЯ ОБЛАСТЬ</w:t>
      </w:r>
    </w:p>
    <w:p w:rsidR="009A0A17" w:rsidRPr="009A0A17" w:rsidRDefault="009A0A17" w:rsidP="009A0A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ЮРГАМЫШСКОГО РАЙОНА</w:t>
      </w:r>
    </w:p>
    <w:p w:rsidR="009A0A17" w:rsidRPr="009A0A17" w:rsidRDefault="009A0A17" w:rsidP="009A0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0A17" w:rsidRPr="009A0A17" w:rsidRDefault="009A0A17" w:rsidP="009A0A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9A0A17" w:rsidRPr="009A0A17" w:rsidRDefault="009A0A17" w:rsidP="009A0A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0A17" w:rsidRPr="009A0A17" w:rsidRDefault="009A0A17" w:rsidP="009A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A17" w:rsidRPr="009A0A17" w:rsidRDefault="009A0A17" w:rsidP="009A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A67830">
        <w:rPr>
          <w:rFonts w:ascii="Times New Roman" w:eastAsia="Times New Roman" w:hAnsi="Times New Roman" w:cs="Times New Roman"/>
          <w:sz w:val="24"/>
          <w:szCs w:val="24"/>
          <w:lang w:eastAsia="ru-RU"/>
        </w:rPr>
        <w:t>28 сентября</w:t>
      </w:r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2023 г.  №                                                                          </w:t>
      </w:r>
    </w:p>
    <w:p w:rsidR="009A0A17" w:rsidRPr="009A0A17" w:rsidRDefault="009A0A17" w:rsidP="009A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>р.п. Юргамыш</w:t>
      </w:r>
    </w:p>
    <w:p w:rsidR="009A0A17" w:rsidRPr="009A0A17" w:rsidRDefault="009A0A17" w:rsidP="009A0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0A17" w:rsidRPr="009A0A17" w:rsidRDefault="009A0A17" w:rsidP="009A0A17">
      <w:pPr>
        <w:suppressAutoHyphens/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0A17" w:rsidRPr="009A0A17" w:rsidRDefault="009A0A17" w:rsidP="009A0A17">
      <w:pPr>
        <w:suppressAutoHyphens/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</w:t>
      </w:r>
      <w:r w:rsidR="00E94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 Администрации Юргамышского муниципального округа от 11.10.2022 года №254 «Об утверждении муниципальной программы</w:t>
      </w:r>
      <w:r w:rsidR="0009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A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Юргамышского муниципального округа </w:t>
      </w:r>
      <w:r w:rsidR="00E94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Курганской области </w:t>
      </w:r>
      <w:r w:rsidRPr="009A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образования</w:t>
      </w:r>
      <w:r w:rsidR="00E94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A0A17" w:rsidRPr="009A0A17" w:rsidRDefault="009A0A17" w:rsidP="009A0A17">
      <w:pPr>
        <w:suppressAutoHyphens/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0A17" w:rsidRPr="009A0A17" w:rsidRDefault="009A0A17" w:rsidP="009A0A17">
      <w:pPr>
        <w:suppressAutoHyphens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В соответствии с Федеральным законом № 131-ФЗ от 06.10.2003 «Об общих принципах организации местного самоуправления в Российской Федерации»</w:t>
      </w:r>
      <w:r w:rsidR="00E94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9A0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Администрации Юргамышского муниципального округа Курганской области от 15.09.2022 года №190 «О муниципальных программах Юргамышского муниципального округа Курганской области» Администрация Юргамышского муниципального округа Курганской области </w:t>
      </w:r>
    </w:p>
    <w:p w:rsidR="0009740C" w:rsidRDefault="009A0A17" w:rsidP="00097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09740C" w:rsidRDefault="0009740C" w:rsidP="00097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40C" w:rsidRDefault="0009740C" w:rsidP="00097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4EE5" w:rsidRPr="00D36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Внести</w:t>
      </w:r>
      <w:r w:rsidR="009A0A17" w:rsidRPr="00D36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постановление Администрации Юрг</w:t>
      </w:r>
      <w:r w:rsidR="00D36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амышского муниципального округа </w:t>
      </w:r>
      <w:r w:rsidR="009A0A17" w:rsidRPr="00D36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Курганской о</w:t>
      </w:r>
      <w:r w:rsidR="00D36BC3" w:rsidRPr="00D36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бласти от 11.10.2022 года №254 «Об утверждении муниципальной программы Юргамышского муниципального округа Курганской области в сфере образования» следующие изменения:</w:t>
      </w:r>
    </w:p>
    <w:p w:rsidR="00D36BC3" w:rsidRPr="0009740C" w:rsidRDefault="00D36BC3" w:rsidP="00097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</w:t>
      </w:r>
      <w:r w:rsidR="00A678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приложении</w:t>
      </w:r>
      <w:r w:rsidR="00507D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="00A678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раздел «Паспорт» муниципальной программы</w:t>
      </w:r>
      <w:r w:rsidR="00507D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Юргамышского муниципального округа Курганской области в сфере образования изложить в редакции, согласно приложению</w:t>
      </w:r>
      <w:r w:rsidR="00A678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="00507D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постановлению. </w:t>
      </w:r>
    </w:p>
    <w:p w:rsidR="009A0A17" w:rsidRPr="00D36BC3" w:rsidRDefault="00D36BC3" w:rsidP="00507D76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1.2.</w:t>
      </w:r>
      <w:r w:rsidRPr="00D36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3 «Ресурсное обеспечение программы» к муниципальной программе Юргамышского муниципального округа Курганской области в сфере образования изложить в редакции, согласно приложению</w:t>
      </w:r>
      <w:r w:rsidR="00A678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</w:t>
      </w:r>
      <w:r w:rsidRPr="00D36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постановлению</w:t>
      </w:r>
      <w:r w:rsidR="00507D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9740C" w:rsidRDefault="009A0A17" w:rsidP="0050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Опубликовать настоящее постановление на сайте Администрации Юргамышского муниципального округа  в информационном бюллетене Администрации Юргамышского муниципального округа и </w:t>
      </w:r>
      <w:proofErr w:type="spellStart"/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Юргамышской</w:t>
      </w:r>
      <w:proofErr w:type="spellEnd"/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районной Думы «</w:t>
      </w:r>
      <w:proofErr w:type="spellStart"/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Юргамышский</w:t>
      </w:r>
      <w:proofErr w:type="spellEnd"/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вестник»</w:t>
      </w:r>
    </w:p>
    <w:p w:rsidR="009A0A17" w:rsidRPr="009A0A17" w:rsidRDefault="009A0A17" w:rsidP="0050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  <w:proofErr w:type="gramStart"/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A0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Юргамышского муниципального округа Курганской области - руководителя отдела по социальной политике.</w:t>
      </w:r>
    </w:p>
    <w:p w:rsidR="009A0A17" w:rsidRPr="009A0A17" w:rsidRDefault="009A0A17" w:rsidP="00507D76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0A17" w:rsidRPr="009A0A17" w:rsidRDefault="009A0A17" w:rsidP="009A0A17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0A17" w:rsidRPr="009A0A17" w:rsidRDefault="009A0A17" w:rsidP="009A0A17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Глава Юргамышского муниципального округа </w:t>
      </w:r>
    </w:p>
    <w:p w:rsidR="009A0A17" w:rsidRPr="009A0A17" w:rsidRDefault="009A0A17" w:rsidP="00A67830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Курганской области   </w:t>
      </w:r>
      <w:r w:rsidR="00A678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9A0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А.Ю.Чесноков</w:t>
      </w:r>
    </w:p>
    <w:p w:rsidR="00A67830" w:rsidRDefault="00A67830" w:rsidP="003D0701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7830" w:rsidRDefault="00A67830" w:rsidP="003D0701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0A17" w:rsidRDefault="009A0A17" w:rsidP="003D0701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0A17">
        <w:rPr>
          <w:rFonts w:ascii="Times New Roman" w:eastAsia="Times New Roman" w:hAnsi="Times New Roman" w:cs="Times New Roman"/>
          <w:sz w:val="20"/>
          <w:szCs w:val="20"/>
          <w:lang w:eastAsia="ru-RU"/>
        </w:rPr>
        <w:t>Костромина Оксана Анатольевна</w:t>
      </w:r>
      <w:r w:rsidR="000974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D0701">
        <w:rPr>
          <w:rFonts w:ascii="Times New Roman" w:eastAsia="Times New Roman" w:hAnsi="Times New Roman" w:cs="Times New Roman"/>
          <w:sz w:val="20"/>
          <w:szCs w:val="20"/>
          <w:lang w:eastAsia="ru-RU"/>
        </w:rPr>
        <w:t>83524891057</w:t>
      </w:r>
    </w:p>
    <w:p w:rsidR="0009740C" w:rsidRDefault="0009740C" w:rsidP="003D0701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7E7D" w:rsidRDefault="00DC7E7D" w:rsidP="003D0701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7E7D" w:rsidRPr="00507D76" w:rsidRDefault="0009740C" w:rsidP="00DC7E7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</w:t>
      </w:r>
      <w:r w:rsidR="00DC7E7D" w:rsidRPr="00507D76"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DC7E7D" w:rsidRPr="00507D76" w:rsidRDefault="00DC7E7D" w:rsidP="00DC7E7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07D7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к постановлению Администрации Юргамышского</w:t>
      </w:r>
    </w:p>
    <w:p w:rsidR="00DC7E7D" w:rsidRPr="00507D76" w:rsidRDefault="00DC7E7D" w:rsidP="00DC7E7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07D76">
        <w:rPr>
          <w:rFonts w:ascii="Times New Roman" w:eastAsia="Times New Roman" w:hAnsi="Times New Roman" w:cs="Times New Roman"/>
          <w:lang w:eastAsia="ru-RU"/>
        </w:rPr>
        <w:tab/>
      </w:r>
      <w:r w:rsidRPr="00507D76">
        <w:rPr>
          <w:rFonts w:ascii="Times New Roman" w:eastAsia="Times New Roman" w:hAnsi="Times New Roman" w:cs="Times New Roman"/>
          <w:lang w:eastAsia="ru-RU"/>
        </w:rPr>
        <w:tab/>
      </w:r>
      <w:r w:rsidRPr="00507D76">
        <w:rPr>
          <w:rFonts w:ascii="Times New Roman" w:eastAsia="Times New Roman" w:hAnsi="Times New Roman" w:cs="Times New Roman"/>
          <w:lang w:eastAsia="ru-RU"/>
        </w:rPr>
        <w:tab/>
      </w:r>
      <w:r w:rsidRPr="00507D76">
        <w:rPr>
          <w:rFonts w:ascii="Times New Roman" w:eastAsia="Times New Roman" w:hAnsi="Times New Roman" w:cs="Times New Roman"/>
          <w:lang w:eastAsia="ru-RU"/>
        </w:rPr>
        <w:tab/>
      </w:r>
      <w:r w:rsidRPr="00507D76">
        <w:rPr>
          <w:rFonts w:ascii="Times New Roman" w:eastAsia="Times New Roman" w:hAnsi="Times New Roman" w:cs="Times New Roman"/>
          <w:lang w:eastAsia="ru-RU"/>
        </w:rPr>
        <w:tab/>
        <w:t xml:space="preserve">       муниципального округа Курганской области  </w:t>
      </w:r>
    </w:p>
    <w:p w:rsidR="00DC7E7D" w:rsidRPr="00507D76" w:rsidRDefault="00DC7E7D" w:rsidP="00DC7E7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07D7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от 28 сентября 2023 года №_____</w:t>
      </w:r>
    </w:p>
    <w:p w:rsidR="00DC7E7D" w:rsidRPr="00507D76" w:rsidRDefault="00DC7E7D" w:rsidP="00DC7E7D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color w:val="332E2D"/>
          <w:spacing w:val="2"/>
          <w:lang w:eastAsia="ru-RU"/>
        </w:rPr>
      </w:pPr>
      <w:r w:rsidRPr="00507D76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«О внесении изменений в постановление Администрации Юргамышского муниципального округа Курганской области от 11.10.2022 года №254 «Об утверждении муниципальной программы </w:t>
      </w:r>
      <w:r w:rsidRPr="00507D76">
        <w:rPr>
          <w:rFonts w:ascii="Times New Roman" w:eastAsia="Times New Roman" w:hAnsi="Times New Roman" w:cs="Times New Roman"/>
          <w:color w:val="332E2D"/>
          <w:spacing w:val="-2"/>
          <w:lang w:eastAsia="ru-RU"/>
        </w:rPr>
        <w:t xml:space="preserve">Юргамышского муниципального округа Курганской области </w:t>
      </w:r>
      <w:r w:rsidRPr="00507D76">
        <w:rPr>
          <w:rFonts w:ascii="Times New Roman" w:eastAsia="Times New Roman" w:hAnsi="Times New Roman" w:cs="Times New Roman"/>
          <w:color w:val="332E2D"/>
          <w:spacing w:val="2"/>
          <w:lang w:eastAsia="ru-RU"/>
        </w:rPr>
        <w:t xml:space="preserve"> в сфере </w:t>
      </w:r>
      <w:r w:rsidRPr="00507D76">
        <w:rPr>
          <w:rFonts w:ascii="Times New Roman" w:eastAsia="Times New Roman" w:hAnsi="Times New Roman" w:cs="Times New Roman"/>
          <w:color w:val="332E2D"/>
          <w:spacing w:val="-2"/>
          <w:lang w:eastAsia="ru-RU"/>
        </w:rPr>
        <w:t>образования»</w:t>
      </w:r>
    </w:p>
    <w:p w:rsidR="00DC7E7D" w:rsidRPr="00DC7E7D" w:rsidRDefault="00DC7E7D" w:rsidP="00DC7E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</w:p>
    <w:p w:rsidR="00DC7E7D" w:rsidRPr="00DC7E7D" w:rsidRDefault="00DC7E7D" w:rsidP="00DC7E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</w:p>
    <w:p w:rsidR="00DC7E7D" w:rsidRPr="00DC7E7D" w:rsidRDefault="00DC7E7D" w:rsidP="00DC7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2E2D"/>
          <w:spacing w:val="2"/>
          <w:sz w:val="24"/>
          <w:szCs w:val="24"/>
          <w:lang w:eastAsia="ru-RU"/>
        </w:rPr>
      </w:pPr>
      <w:r w:rsidRPr="00DC7E7D">
        <w:rPr>
          <w:rFonts w:ascii="Times New Roman" w:eastAsia="Times New Roman" w:hAnsi="Times New Roman" w:cs="Times New Roman"/>
          <w:b/>
          <w:bCs/>
          <w:color w:val="332E2D"/>
          <w:spacing w:val="2"/>
          <w:sz w:val="24"/>
          <w:szCs w:val="24"/>
          <w:lang w:eastAsia="ru-RU"/>
        </w:rPr>
        <w:t>ПАСПОРТ</w:t>
      </w:r>
    </w:p>
    <w:p w:rsidR="00DC7E7D" w:rsidRPr="00DC7E7D" w:rsidRDefault="00DC7E7D" w:rsidP="00DC7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2E2D"/>
          <w:spacing w:val="2"/>
          <w:sz w:val="24"/>
          <w:szCs w:val="24"/>
          <w:lang w:eastAsia="ru-RU"/>
        </w:rPr>
      </w:pPr>
      <w:r w:rsidRPr="00DC7E7D">
        <w:rPr>
          <w:rFonts w:ascii="Times New Roman" w:eastAsia="Times New Roman" w:hAnsi="Times New Roman" w:cs="Times New Roman"/>
          <w:b/>
          <w:bCs/>
          <w:color w:val="332E2D"/>
          <w:spacing w:val="2"/>
          <w:sz w:val="24"/>
          <w:szCs w:val="24"/>
          <w:lang w:eastAsia="ru-RU"/>
        </w:rPr>
        <w:t xml:space="preserve"> муниципальной программы Юргамышского муниципального округа Курганской области в сфере образования </w:t>
      </w:r>
    </w:p>
    <w:p w:rsidR="00DC7E7D" w:rsidRPr="00DC7E7D" w:rsidRDefault="00DC7E7D" w:rsidP="00DC7E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0"/>
        <w:gridCol w:w="7561"/>
      </w:tblGrid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Муниципальная программа </w:t>
            </w:r>
            <w:r w:rsidRPr="00DC7E7D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Юргамышского муниципального округа Курганской области  </w:t>
            </w:r>
            <w:r w:rsidRPr="00DC7E7D">
              <w:rPr>
                <w:rFonts w:ascii="Times New Roman" w:eastAsia="Times New Roman" w:hAnsi="Times New Roman" w:cs="Times New Roman"/>
                <w:bCs/>
                <w:color w:val="332E2D"/>
                <w:spacing w:val="2"/>
                <w:sz w:val="24"/>
                <w:szCs w:val="24"/>
                <w:lang w:eastAsia="ru-RU"/>
              </w:rPr>
              <w:t xml:space="preserve">в сфере </w:t>
            </w:r>
            <w:r w:rsidRPr="00DC7E7D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 образования </w:t>
            </w:r>
            <w:r w:rsidRPr="00DC7E7D">
              <w:rPr>
                <w:rFonts w:ascii="Times New Roman" w:eastAsia="Times New Roman" w:hAnsi="Times New Roman" w:cs="Times New Roman"/>
                <w:bCs/>
                <w:color w:val="332E2D"/>
                <w:spacing w:val="2"/>
                <w:sz w:val="24"/>
                <w:szCs w:val="24"/>
                <w:lang w:eastAsia="ru-RU"/>
              </w:rPr>
              <w:t xml:space="preserve">  (далее 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bCs/>
                <w:color w:val="332E2D"/>
                <w:spacing w:val="2"/>
                <w:sz w:val="24"/>
                <w:szCs w:val="24"/>
                <w:lang w:eastAsia="ru-RU"/>
              </w:rPr>
              <w:t>–м</w:t>
            </w:r>
            <w:proofErr w:type="gramEnd"/>
            <w:r w:rsidRPr="00DC7E7D">
              <w:rPr>
                <w:rFonts w:ascii="Times New Roman" w:eastAsia="Times New Roman" w:hAnsi="Times New Roman" w:cs="Times New Roman"/>
                <w:bCs/>
                <w:color w:val="332E2D"/>
                <w:spacing w:val="2"/>
                <w:sz w:val="24"/>
                <w:szCs w:val="24"/>
                <w:lang w:eastAsia="ru-RU"/>
              </w:rPr>
              <w:t>униципальная программа)</w:t>
            </w:r>
          </w:p>
        </w:tc>
      </w:tr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Отдел образования Администрации Юргамышского муниципального  округа Курганской области (дале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е-</w:t>
            </w:r>
            <w:proofErr w:type="gramEnd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Отдел образования )</w:t>
            </w:r>
          </w:p>
        </w:tc>
      </w:tr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Образовательные организации Юргамышского  муниципального округа  Курганской области (дале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е-</w:t>
            </w:r>
            <w:proofErr w:type="gramEnd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ОО)</w:t>
            </w:r>
          </w:p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Департамент образования  и науки Курганской области (далее 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-Д</w:t>
            </w:r>
            <w:proofErr w:type="gramEnd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ОН);</w:t>
            </w:r>
          </w:p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ГАОУ «ДПО ИРОСТ» (далее ИРОСТ);</w:t>
            </w:r>
          </w:p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Государственное бюджетное учреждение «Юргамышская ЦРБ» (дале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е-</w:t>
            </w:r>
            <w:proofErr w:type="gramEnd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ЦРБ) (по согласованию);</w:t>
            </w:r>
          </w:p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Отдел культуры Администрации Юргамышского муниципального округа Курганской области (дале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е-</w:t>
            </w:r>
            <w:proofErr w:type="gramEnd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Отдел культуры) ;</w:t>
            </w:r>
          </w:p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Территориальные отделы  Юргамышского муниципального округа Курганской области;</w:t>
            </w:r>
          </w:p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Иные организации расположенные на территории Юргамышского муниципального округа Курганской области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Государственное бюджетное учреждение «Центр помощи детям»;</w:t>
            </w:r>
          </w:p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highlight w:val="yellow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Государственное бюджетное учреждение дополнительного образования "Детско-юношеский центр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"(</w:t>
            </w:r>
            <w:proofErr w:type="gramEnd"/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далее -ДЮЦ)</w:t>
            </w:r>
          </w:p>
        </w:tc>
      </w:tr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качества и доступности общего образования в интересах населения и перспективным задачам  социально-экономического и инновационного развития  Юргамышского муниципального округа Курганской области.</w:t>
            </w:r>
          </w:p>
        </w:tc>
      </w:tr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Формирование образовательной сети и финансово-</w:t>
            </w:r>
            <w:proofErr w:type="gramStart"/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обеспечивающих равный доступ населения Юргамышского муниципального округа Курганской области услугам общего образования; 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</w:t>
            </w: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деятельности. 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Создание условий для внедрения в Юргамышском муниципальном округе Курганской области   современной и безопасной цифровой образовательной среды путем обновления информационно-коммуникационной инфраструктуры, подготовки кадров.</w:t>
            </w:r>
          </w:p>
        </w:tc>
      </w:tr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 отношение численности детей в возрасте от 1.5 до 7 лет, получающих дошкольное образование в текущем году, к сумме численности детей в возрасте от 1.5 до 7 лет, получающих дошкольное образование в текущем году, и численности детей в возрасте от 1.5 до 7 лет, находящихся в очереди на получение в текущем году дошкольного образования) (процент); </w:t>
            </w:r>
            <w:proofErr w:type="gramEnd"/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>-удельный вес численности населения в возрасте от 5 до 18 лет охваченного дополнительным образованием, в общей численности населения в возрасте от 0 до 18 лет;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>- отношение среднего балла единого государственного экзамена (в расчете на 2 обязательных предмета) в 10 процентах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общеобразовательных организаций с худшими результатами единого государственного экзамена (процент);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napToGrid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- наличие муниципальной системы общего образования, в рамках которой разработаны и реализуются мероприятия по повышению качества образования в общеобразовательных учреждениях, показавших низкие образовательные результаты по итогам учебного года, и в общеобразовательных учреждениях, функционирующих в неблагоприятных социальных условиях (наличие/отсутствие);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- 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требованиями (с </w:t>
            </w: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учетом </w:t>
            </w:r>
            <w:hyperlink r:id="rId7" w:history="1">
              <w:r w:rsidRPr="00DC7E7D">
                <w:rPr>
                  <w:rFonts w:ascii="Times New Roman" w:eastAsia="Arial Unicode MS" w:hAnsi="Times New Roman" w:cs="Times New Roman"/>
                  <w:color w:val="000000"/>
                  <w:kern w:val="3"/>
                  <w:sz w:val="24"/>
                  <w:szCs w:val="24"/>
                  <w:lang w:eastAsia="ru-RU"/>
                </w:rPr>
                <w:t>федеральных государственных образовательных стандартов</w:t>
              </w:r>
            </w:hyperlink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), в общей численности обучающихся</w:t>
            </w: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 государственных и муниципальных общеобразовательных организаций (процент);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- удельный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 обучающихся по программам начального, основного общего и среднего общего образования (процент);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>- удельный вес числа общеобразовательных учреждений, имеющих скорость подключения к информационно-телекоммуникационной сети «Интернет» от 1 Мбит/</w:t>
            </w:r>
            <w:proofErr w:type="gramStart"/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>с</w:t>
            </w:r>
            <w:proofErr w:type="gramEnd"/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 и выше, </w:t>
            </w:r>
            <w:proofErr w:type="gramStart"/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>в</w:t>
            </w:r>
            <w:proofErr w:type="gramEnd"/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 общем числе общеобразовательных организаций, подключенных к информационно-</w:t>
            </w: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телекоммуникационной сети «Интернет» (процент)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школ, имеющих эффективную систему внутреннего аудита (процент);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удовлетворенность населения Юргамышского муниципального округа Курганской области накачеством образования (процент).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детей в возрасте от 5 до 18 лет, охваченных дополнительным образованием (процент);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общеобразовательных организаций, поддерживающих деятельность Общероссийской общественно-государственной детско-юношеской организации «Российское движение школьников», как составной частью части воспитательной системы страны (процент).</w:t>
            </w:r>
          </w:p>
        </w:tc>
      </w:tr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2023 - 2025 годы</w:t>
            </w:r>
          </w:p>
        </w:tc>
      </w:tr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A67830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подпрограммы составляет 1157877,1</w:t>
            </w: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*  тыс. рублей, в том числе по годам реализации:</w:t>
            </w:r>
          </w:p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527730,9</w:t>
            </w: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рублей</w:t>
            </w:r>
          </w:p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825333,2</w:t>
            </w: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рублей</w:t>
            </w:r>
          </w:p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2025 год – </w:t>
            </w:r>
            <w:r w:rsidR="001D632F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825333,2</w:t>
            </w: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 рублей</w:t>
            </w:r>
          </w:p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– 251921,5</w:t>
            </w:r>
          </w:p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Областной бюджет – 573440,2 рублей</w:t>
            </w:r>
          </w:p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Местный бюджет – 332515,400078,3 рублей</w:t>
            </w:r>
          </w:p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*Прогнозный характер</w:t>
            </w:r>
          </w:p>
        </w:tc>
      </w:tr>
      <w:tr w:rsidR="00DC7E7D" w:rsidRPr="00DC7E7D" w:rsidTr="003A4FB7">
        <w:trPr>
          <w:trHeight w:val="113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spacing w:after="0"/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332E2D"/>
                <w:spacing w:val="2"/>
                <w:sz w:val="24"/>
                <w:szCs w:val="24"/>
                <w:lang w:eastAsia="ru-RU"/>
              </w:rPr>
              <w:t>Ожидаемые результаты реализации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- </w:t>
            </w: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100-процентной доступности дошкольного образования для детей в возрасте от 1.6 до 7 лет; 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обеспечение к 2025 году современных условий предоставления дошкольного образования в соответствии с федеральным государственным образовательным стандартом дошкольного образования для всех детей, посещающих дошкольные образовательные организации; 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- обеспечение условий, соответствующих требованиям федеральных государственных образовательных стандартов, во всех общеобразовательных учреждениях </w:t>
            </w:r>
            <w:proofErr w:type="spellStart"/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Юргамышского</w:t>
            </w:r>
            <w:proofErr w:type="spellEnd"/>
            <w:r w:rsidR="001D632F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>муниципального округа Курганской области</w:t>
            </w:r>
            <w:proofErr w:type="gramStart"/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 ;</w:t>
            </w:r>
            <w:proofErr w:type="gramEnd"/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proofErr w:type="gramStart"/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- внедрение современных моделей поддержки общеобразовательных учреждений с низкими результатами обучения и функционирующих в сложных социальных условия;</w:t>
            </w:r>
            <w:proofErr w:type="gramEnd"/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поддержка конкурсов на муниципальном уровне образовательных инноваций по актуальным проблемам развития образования, в том числе по реализации стандартов, принятых в системе общего образования; 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- создание условий для функционирования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программам; 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- повышение удовлетворенности населения Юргамышского</w:t>
            </w: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 xml:space="preserve"> муниципального округа Курганской области</w:t>
            </w: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  качеством услуг общего </w:t>
            </w: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образования;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обеспечение доступности качественного начального общего, основного общего и среднего общего образования осуществление поддержки обучающихся, проявивших выдающиеся способности или добившихся успехов в учебной, научной, творческой и физкультурно-спортивной деятельности; 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napToGrid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- обеспечение формирования востребованной муниципальной и учрежденческой системы оценки качества общего образования;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обеспечение участия Юргамышского муниципального округа Курганской области   в значимых международных сопоставительных и национальных исследованиях качества образования; </w:t>
            </w:r>
          </w:p>
          <w:p w:rsidR="00DC7E7D" w:rsidRPr="00DC7E7D" w:rsidRDefault="00DC7E7D" w:rsidP="00DC7E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-обеспечение мониторинга системы образования Юргамышского муниципального округа Курганской области  и использования его результатов в практике; 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napToGrid w:val="0"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- обеспечение проведения на регулярной основе оценки уровня освоения </w:t>
            </w:r>
            <w:proofErr w:type="gramStart"/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общеобразовательных программ в форме государственной итоговой аттестации и единого государственного экзамена, а также итогового сочинения в выпускных классах</w:t>
            </w:r>
          </w:p>
          <w:p w:rsidR="00DC7E7D" w:rsidRPr="00DC7E7D" w:rsidRDefault="00DC7E7D" w:rsidP="00DC7E7D">
            <w:pPr>
              <w:widowControl w:val="0"/>
              <w:suppressAutoHyphens/>
              <w:autoSpaceDN w:val="0"/>
              <w:snapToGrid w:val="0"/>
              <w:spacing w:after="0"/>
              <w:jc w:val="both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- обеспечение общеобразовательных организаций </w:t>
            </w:r>
            <w:proofErr w:type="spellStart"/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Юргамышского</w:t>
            </w:r>
            <w:proofErr w:type="spellEnd"/>
            <w:r w:rsidR="001D632F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DC7E7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ru-RU"/>
              </w:rPr>
              <w:t>муниципального округа Курганской области</w:t>
            </w:r>
            <w:r w:rsidRPr="00DC7E7D">
              <w:rPr>
                <w:rFonts w:ascii="Times New Roman" w:eastAsia="Arial Unicode MS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 высокоскоростным Интернет-соединением, к концу 2025годв ввести целевую модель цифровой образовательной среды, также внедрить современные цифровые технологии в основные общеобразовательные программы.</w:t>
            </w:r>
          </w:p>
        </w:tc>
      </w:tr>
    </w:tbl>
    <w:p w:rsidR="00DC7E7D" w:rsidRPr="00DC7E7D" w:rsidRDefault="00DC7E7D" w:rsidP="00DC7E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</w:pPr>
    </w:p>
    <w:p w:rsidR="00DC7E7D" w:rsidRPr="003D0701" w:rsidRDefault="00DC7E7D" w:rsidP="00DC7E7D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C7E7D" w:rsidRPr="003D0701" w:rsidSect="00631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7AE"/>
    <w:multiLevelType w:val="multilevel"/>
    <w:tmpl w:val="5AEC9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D03"/>
    <w:rsid w:val="0009740C"/>
    <w:rsid w:val="001D632F"/>
    <w:rsid w:val="0028598E"/>
    <w:rsid w:val="003D0701"/>
    <w:rsid w:val="00507D76"/>
    <w:rsid w:val="006314BB"/>
    <w:rsid w:val="009A0A17"/>
    <w:rsid w:val="00A67830"/>
    <w:rsid w:val="00CC6F61"/>
    <w:rsid w:val="00D36BC3"/>
    <w:rsid w:val="00DC7E7D"/>
    <w:rsid w:val="00E13D03"/>
    <w:rsid w:val="00E648AB"/>
    <w:rsid w:val="00E94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5532903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555</cp:lastModifiedBy>
  <cp:revision>12</cp:revision>
  <cp:lastPrinted>2023-09-28T11:48:00Z</cp:lastPrinted>
  <dcterms:created xsi:type="dcterms:W3CDTF">2023-09-28T06:30:00Z</dcterms:created>
  <dcterms:modified xsi:type="dcterms:W3CDTF">2023-09-28T16:30:00Z</dcterms:modified>
</cp:coreProperties>
</file>